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0FE" w:rsidRPr="008050FE" w:rsidRDefault="008050FE" w:rsidP="008050FE">
      <w:pPr>
        <w:keepNext/>
        <w:keepLines/>
        <w:pageBreakBefore/>
        <w:widowControl w:val="0"/>
        <w:spacing w:before="240" w:after="1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0"/>
          <w:szCs w:val="28"/>
        </w:rPr>
      </w:pPr>
      <w:bookmarkStart w:id="0" w:name="_Toc496034854"/>
      <w:bookmarkStart w:id="1" w:name="_GoBack"/>
      <w:r w:rsidRPr="008050FE">
        <w:rPr>
          <w:rFonts w:ascii="Times New Roman" w:eastAsia="Times New Roman" w:hAnsi="Times New Roman" w:cs="Times New Roman"/>
          <w:b/>
          <w:bCs/>
          <w:sz w:val="30"/>
          <w:szCs w:val="28"/>
          <w:lang w:val="x-none"/>
        </w:rPr>
        <w:t>Природно-климатические условия и ресурсы</w:t>
      </w:r>
      <w:bookmarkEnd w:id="0"/>
      <w:r>
        <w:rPr>
          <w:rFonts w:ascii="Times New Roman" w:eastAsia="Times New Roman" w:hAnsi="Times New Roman" w:cs="Times New Roman"/>
          <w:b/>
          <w:bCs/>
          <w:sz w:val="30"/>
          <w:szCs w:val="28"/>
        </w:rPr>
        <w:t xml:space="preserve"> Юрсовского сельсовета</w:t>
      </w:r>
    </w:p>
    <w:p w:rsidR="008050FE" w:rsidRPr="008050FE" w:rsidRDefault="008050FE" w:rsidP="008050FE">
      <w:pPr>
        <w:keepNext/>
        <w:keepLines/>
        <w:spacing w:before="240" w:after="1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val="x-none"/>
        </w:rPr>
      </w:pPr>
      <w:bookmarkStart w:id="2" w:name="_Toc496034855"/>
      <w:bookmarkEnd w:id="1"/>
      <w:r w:rsidRPr="008050FE">
        <w:rPr>
          <w:rFonts w:ascii="Times New Roman" w:eastAsia="Times New Roman" w:hAnsi="Times New Roman" w:cs="Times New Roman"/>
          <w:b/>
          <w:bCs/>
          <w:sz w:val="28"/>
          <w:szCs w:val="26"/>
          <w:lang w:val="x-none"/>
        </w:rPr>
        <w:t>1. Климат</w:t>
      </w:r>
      <w:bookmarkEnd w:id="2"/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Климат на территории Юрсовского сельсовета умеренно-континентальный с теплым летом и умеренно-холодной зимой.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 xml:space="preserve">Средняя годовая температура воздуха </w:t>
      </w:r>
      <w:proofErr w:type="gramStart"/>
      <w:r w:rsidRPr="008050FE">
        <w:rPr>
          <w:rFonts w:ascii="Times New Roman" w:eastAsia="Calibri" w:hAnsi="Times New Roman" w:cs="Times New Roman"/>
          <w:sz w:val="24"/>
          <w:lang w:eastAsia="ru-RU"/>
        </w:rPr>
        <w:t>составляет 4,2ºС. Самым холодным месяцем является</w:t>
      </w:r>
      <w:proofErr w:type="gramEnd"/>
      <w:r w:rsidRPr="008050FE">
        <w:rPr>
          <w:rFonts w:ascii="Times New Roman" w:eastAsia="Calibri" w:hAnsi="Times New Roman" w:cs="Times New Roman"/>
          <w:sz w:val="24"/>
          <w:lang w:eastAsia="ru-RU"/>
        </w:rPr>
        <w:t xml:space="preserve"> февраль. Среднемесячная температура - минус 11,1ºС.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Самым теплым месяцем является июль. Абсолютный максимум +19,2ºС.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Продолжительность периодов с температурой выше 0</w:t>
      </w:r>
      <w:proofErr w:type="gramStart"/>
      <w:r w:rsidRPr="008050FE">
        <w:rPr>
          <w:rFonts w:ascii="Times New Roman" w:eastAsia="Calibri" w:hAnsi="Times New Roman" w:cs="Times New Roman"/>
          <w:sz w:val="24"/>
          <w:lang w:eastAsia="ru-RU"/>
        </w:rPr>
        <w:t>ºС</w:t>
      </w:r>
      <w:proofErr w:type="gramEnd"/>
      <w:r w:rsidRPr="008050FE">
        <w:rPr>
          <w:rFonts w:ascii="Times New Roman" w:eastAsia="Calibri" w:hAnsi="Times New Roman" w:cs="Times New Roman"/>
          <w:sz w:val="24"/>
          <w:lang w:eastAsia="ru-RU"/>
        </w:rPr>
        <w:t xml:space="preserve"> – 217 дней; выше +5ºС – 194 дня.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Период активной вегетации (переход со средней температурой +10ºС) равен 142 дням.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Сумма температур за период выше +10º составляет 2329º, что достаточно для нормальной вегетации основных сельскохозяйственных культур.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Продолжительность безморозного периода – 134 дня.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Заморозки, в среднем, начинаются в третьей декаде сентября и заканчиваются в начале второй декады мая.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Средняя глубина промерзания 46 см.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Средняя высота снежного покрова – 27 см.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 xml:space="preserve">Среднегодовое количество осадков составляет 496 мм. 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Преобладающее направление ветра являются в летний период северо-западные, в зимний период юго-восточные.</w:t>
      </w:r>
    </w:p>
    <w:p w:rsidR="008050FE" w:rsidRPr="008050FE" w:rsidRDefault="008050FE" w:rsidP="008050FE">
      <w:pPr>
        <w:keepNext/>
        <w:keepLines/>
        <w:spacing w:before="240" w:after="1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val="x-none"/>
        </w:rPr>
      </w:pPr>
      <w:bookmarkStart w:id="3" w:name="_Toc496034856"/>
      <w:r w:rsidRPr="008050FE">
        <w:rPr>
          <w:rFonts w:ascii="Times New Roman" w:eastAsia="Times New Roman" w:hAnsi="Times New Roman" w:cs="Times New Roman"/>
          <w:b/>
          <w:bCs/>
          <w:sz w:val="28"/>
          <w:szCs w:val="26"/>
          <w:lang w:val="x-none"/>
        </w:rPr>
        <w:t>2. Гидрография.</w:t>
      </w:r>
      <w:bookmarkEnd w:id="3"/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 xml:space="preserve">По территории сельсовета протекают реки: Выша, Торча, 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Кермись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Ленгас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Рысля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>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Река Выша протекает в </w:t>
      </w:r>
      <w:hyperlink r:id="rId6" w:tooltip="Пензенская область" w:history="1">
        <w:r w:rsidRPr="008050FE">
          <w:rPr>
            <w:rFonts w:ascii="Times New Roman" w:eastAsia="Calibri" w:hAnsi="Times New Roman" w:cs="Times New Roman"/>
            <w:sz w:val="24"/>
          </w:rPr>
          <w:t>Пензенской  и Рязанской областях</w:t>
        </w:r>
      </w:hyperlink>
      <w:r w:rsidRPr="008050FE">
        <w:rPr>
          <w:rFonts w:ascii="Times New Roman" w:eastAsia="Calibri" w:hAnsi="Times New Roman" w:cs="Times New Roman"/>
          <w:sz w:val="24"/>
        </w:rPr>
        <w:t>, </w:t>
      </w:r>
      <w:hyperlink r:id="rId7" w:tooltip="Мордовия" w:history="1">
        <w:r w:rsidRPr="008050FE">
          <w:rPr>
            <w:rFonts w:ascii="Times New Roman" w:eastAsia="Calibri" w:hAnsi="Times New Roman" w:cs="Times New Roman"/>
            <w:sz w:val="24"/>
          </w:rPr>
          <w:t>Республике Мордовия</w:t>
        </w:r>
      </w:hyperlink>
      <w:r w:rsidRPr="008050FE">
        <w:rPr>
          <w:rFonts w:ascii="Times New Roman" w:eastAsia="Calibri" w:hAnsi="Times New Roman" w:cs="Times New Roman"/>
          <w:sz w:val="24"/>
        </w:rPr>
        <w:t xml:space="preserve">. По территории сельсовета р. Выша протекает в восточной части глубиной 1,5-2м. На всем своем протяжении 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р</w:t>
      </w:r>
      <w:proofErr w:type="gramStart"/>
      <w:r w:rsidRPr="008050FE">
        <w:rPr>
          <w:rFonts w:ascii="Times New Roman" w:eastAsia="Calibri" w:hAnsi="Times New Roman" w:cs="Times New Roman"/>
          <w:sz w:val="24"/>
        </w:rPr>
        <w:t>.В</w:t>
      </w:r>
      <w:proofErr w:type="gramEnd"/>
      <w:r w:rsidRPr="008050FE">
        <w:rPr>
          <w:rFonts w:ascii="Times New Roman" w:eastAsia="Calibri" w:hAnsi="Times New Roman" w:cs="Times New Roman"/>
          <w:sz w:val="24"/>
        </w:rPr>
        <w:t>ыша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 xml:space="preserve"> имеет хорошо выраженную пойму. По реке Выша проходит граница Пензенской области и Республики Мордовия. Длина реки составляет 197 км, площадь водосборного бассейна 4570 км².  Впадает в реку </w:t>
      </w:r>
      <w:hyperlink r:id="rId8" w:tooltip="Цна (приток Мокши)" w:history="1">
        <w:proofErr w:type="spellStart"/>
        <w:r w:rsidRPr="008050FE">
          <w:rPr>
            <w:rFonts w:ascii="Times New Roman" w:eastAsia="Calibri" w:hAnsi="Times New Roman" w:cs="Times New Roman"/>
            <w:sz w:val="24"/>
          </w:rPr>
          <w:t>Цну</w:t>
        </w:r>
        <w:proofErr w:type="spellEnd"/>
      </w:hyperlink>
      <w:r w:rsidRPr="008050FE">
        <w:rPr>
          <w:rFonts w:ascii="Times New Roman" w:eastAsia="Calibri" w:hAnsi="Times New Roman" w:cs="Times New Roman"/>
          <w:sz w:val="24"/>
        </w:rPr>
        <w:t> на территории </w:t>
      </w:r>
      <w:hyperlink r:id="rId9" w:tooltip="Рязанская область" w:history="1">
        <w:r w:rsidRPr="008050FE">
          <w:rPr>
            <w:rFonts w:ascii="Times New Roman" w:eastAsia="Calibri" w:hAnsi="Times New Roman" w:cs="Times New Roman"/>
            <w:sz w:val="24"/>
          </w:rPr>
          <w:t>Рязанской области</w:t>
        </w:r>
      </w:hyperlink>
      <w:r w:rsidRPr="008050FE">
        <w:rPr>
          <w:rFonts w:ascii="Times New Roman" w:eastAsia="Calibri" w:hAnsi="Times New Roman" w:cs="Times New Roman"/>
          <w:sz w:val="24"/>
        </w:rPr>
        <w:t>. Речной бассейн реки – Ока.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 xml:space="preserve">Река 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Кермись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 xml:space="preserve"> протекает в </w:t>
      </w:r>
      <w:hyperlink r:id="rId10" w:tooltip="Пензенская область" w:history="1">
        <w:r w:rsidRPr="008050FE">
          <w:rPr>
            <w:rFonts w:ascii="Times New Roman" w:eastAsia="Calibri" w:hAnsi="Times New Roman" w:cs="Times New Roman"/>
            <w:sz w:val="24"/>
          </w:rPr>
          <w:t>Пензенской</w:t>
        </w:r>
      </w:hyperlink>
      <w:r w:rsidRPr="008050FE">
        <w:rPr>
          <w:rFonts w:ascii="Times New Roman" w:eastAsia="Calibri" w:hAnsi="Times New Roman" w:cs="Times New Roman"/>
          <w:sz w:val="24"/>
        </w:rPr>
        <w:t>, </w:t>
      </w:r>
      <w:hyperlink r:id="rId11" w:tooltip="Тамбовская область" w:history="1">
        <w:r w:rsidRPr="008050FE">
          <w:rPr>
            <w:rFonts w:ascii="Times New Roman" w:eastAsia="Calibri" w:hAnsi="Times New Roman" w:cs="Times New Roman"/>
            <w:sz w:val="24"/>
          </w:rPr>
          <w:t>Тамбовской</w:t>
        </w:r>
      </w:hyperlink>
      <w:r w:rsidRPr="008050FE">
        <w:rPr>
          <w:rFonts w:ascii="Times New Roman" w:eastAsia="Calibri" w:hAnsi="Times New Roman" w:cs="Times New Roman"/>
          <w:sz w:val="24"/>
        </w:rPr>
        <w:t> и </w:t>
      </w:r>
      <w:hyperlink r:id="rId12" w:tooltip="Рязанская область" w:history="1">
        <w:r w:rsidRPr="008050FE">
          <w:rPr>
            <w:rFonts w:ascii="Times New Roman" w:eastAsia="Calibri" w:hAnsi="Times New Roman" w:cs="Times New Roman"/>
            <w:sz w:val="24"/>
          </w:rPr>
          <w:t>Рязанской</w:t>
        </w:r>
      </w:hyperlink>
      <w:r w:rsidRPr="008050FE">
        <w:rPr>
          <w:rFonts w:ascii="Times New Roman" w:eastAsia="Calibri" w:hAnsi="Times New Roman" w:cs="Times New Roman"/>
          <w:sz w:val="24"/>
        </w:rPr>
        <w:t> областях </w:t>
      </w:r>
      <w:hyperlink r:id="rId13" w:tooltip="Россия" w:history="1">
        <w:r w:rsidRPr="008050FE">
          <w:rPr>
            <w:rFonts w:ascii="Times New Roman" w:eastAsia="Calibri" w:hAnsi="Times New Roman" w:cs="Times New Roman"/>
            <w:sz w:val="24"/>
          </w:rPr>
          <w:t>России</w:t>
        </w:r>
      </w:hyperlink>
      <w:r w:rsidRPr="008050FE">
        <w:rPr>
          <w:rFonts w:ascii="Times New Roman" w:eastAsia="Calibri" w:hAnsi="Times New Roman" w:cs="Times New Roman"/>
          <w:sz w:val="24"/>
        </w:rPr>
        <w:t>, левый приток </w:t>
      </w:r>
      <w:hyperlink r:id="rId14" w:tooltip="Выша (река)" w:history="1">
        <w:r w:rsidRPr="008050FE">
          <w:rPr>
            <w:rFonts w:ascii="Times New Roman" w:eastAsia="Calibri" w:hAnsi="Times New Roman" w:cs="Times New Roman"/>
            <w:sz w:val="24"/>
          </w:rPr>
          <w:t>Выши</w:t>
        </w:r>
      </w:hyperlink>
      <w:r w:rsidRPr="008050FE">
        <w:rPr>
          <w:rFonts w:ascii="Times New Roman" w:eastAsia="Calibri" w:hAnsi="Times New Roman" w:cs="Times New Roman"/>
          <w:sz w:val="24"/>
        </w:rPr>
        <w:t> (бассейн </w:t>
      </w:r>
      <w:hyperlink r:id="rId15" w:tooltip="Волга" w:history="1">
        <w:r w:rsidRPr="008050FE">
          <w:rPr>
            <w:rFonts w:ascii="Times New Roman" w:eastAsia="Calibri" w:hAnsi="Times New Roman" w:cs="Times New Roman"/>
            <w:sz w:val="24"/>
          </w:rPr>
          <w:t>Волги</w:t>
        </w:r>
      </w:hyperlink>
      <w:r w:rsidRPr="008050FE">
        <w:rPr>
          <w:rFonts w:ascii="Times New Roman" w:eastAsia="Calibri" w:hAnsi="Times New Roman" w:cs="Times New Roman"/>
          <w:sz w:val="24"/>
        </w:rPr>
        <w:t>). Длина реки составляет 55 км. Площадь водосборного бассейна — 652 км². Устье реки находится в 23 км по левому берегу реки </w:t>
      </w:r>
      <w:hyperlink r:id="rId16" w:tooltip="Выша (река)" w:history="1">
        <w:r w:rsidRPr="008050FE">
          <w:rPr>
            <w:rFonts w:ascii="Times New Roman" w:eastAsia="Calibri" w:hAnsi="Times New Roman" w:cs="Times New Roman"/>
            <w:sz w:val="24"/>
          </w:rPr>
          <w:t>Выша</w:t>
        </w:r>
      </w:hyperlink>
      <w:r w:rsidRPr="008050FE">
        <w:rPr>
          <w:rFonts w:ascii="Times New Roman" w:eastAsia="Calibri" w:hAnsi="Times New Roman" w:cs="Times New Roman"/>
          <w:sz w:val="24"/>
        </w:rPr>
        <w:t>. Высота истока — около 150 м над уровнем моря</w:t>
      </w:r>
      <w:hyperlink r:id="rId17" w:anchor="cite_note-4" w:history="1">
        <w:r w:rsidRPr="008050FE">
          <w:rPr>
            <w:rFonts w:ascii="Times New Roman" w:eastAsia="Calibri" w:hAnsi="Times New Roman" w:cs="Times New Roman"/>
            <w:sz w:val="24"/>
          </w:rPr>
          <w:t>.</w:t>
        </w:r>
      </w:hyperlink>
      <w:r w:rsidRPr="008050FE">
        <w:rPr>
          <w:rFonts w:ascii="Times New Roman" w:eastAsia="Calibri" w:hAnsi="Times New Roman" w:cs="Times New Roman"/>
          <w:sz w:val="24"/>
        </w:rPr>
        <w:t xml:space="preserve">. Высота устья — 96,5 м над уровнем моря. Уклон реки — 0,98 м/км. 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По данным </w:t>
      </w:r>
      <w:hyperlink r:id="rId18" w:tooltip="Государственный водный реестр" w:history="1">
        <w:r w:rsidRPr="008050FE">
          <w:rPr>
            <w:rFonts w:ascii="Times New Roman" w:eastAsia="Calibri" w:hAnsi="Times New Roman" w:cs="Times New Roman"/>
            <w:sz w:val="24"/>
          </w:rPr>
          <w:t>государственного водного реестра России</w:t>
        </w:r>
      </w:hyperlink>
      <w:r w:rsidRPr="008050FE">
        <w:rPr>
          <w:rFonts w:ascii="Times New Roman" w:eastAsia="Calibri" w:hAnsi="Times New Roman" w:cs="Times New Roman"/>
          <w:sz w:val="24"/>
        </w:rPr>
        <w:t> относится к </w:t>
      </w:r>
      <w:hyperlink r:id="rId19" w:tooltip="Окский бассейновый округ" w:history="1">
        <w:r w:rsidRPr="008050FE">
          <w:rPr>
            <w:rFonts w:ascii="Times New Roman" w:eastAsia="Calibri" w:hAnsi="Times New Roman" w:cs="Times New Roman"/>
            <w:sz w:val="24"/>
          </w:rPr>
          <w:t>Окскому бассейновому округу</w:t>
        </w:r>
      </w:hyperlink>
      <w:r w:rsidRPr="008050FE">
        <w:rPr>
          <w:rFonts w:ascii="Times New Roman" w:eastAsia="Calibri" w:hAnsi="Times New Roman" w:cs="Times New Roman"/>
          <w:sz w:val="24"/>
        </w:rPr>
        <w:t>, </w:t>
      </w:r>
      <w:hyperlink r:id="rId20" w:tooltip="Водохозяйственный участок" w:history="1">
        <w:r w:rsidRPr="008050FE">
          <w:rPr>
            <w:rFonts w:ascii="Times New Roman" w:eastAsia="Calibri" w:hAnsi="Times New Roman" w:cs="Times New Roman"/>
            <w:sz w:val="24"/>
          </w:rPr>
          <w:t>водохозяйственный участок</w:t>
        </w:r>
      </w:hyperlink>
      <w:r w:rsidRPr="008050FE">
        <w:rPr>
          <w:rFonts w:ascii="Times New Roman" w:eastAsia="Calibri" w:hAnsi="Times New Roman" w:cs="Times New Roman"/>
          <w:sz w:val="24"/>
        </w:rPr>
        <w:t> реки — 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fldChar w:fldCharType="begin"/>
      </w:r>
      <w:r w:rsidRPr="008050FE">
        <w:rPr>
          <w:rFonts w:ascii="Times New Roman" w:eastAsia="Calibri" w:hAnsi="Times New Roman" w:cs="Times New Roman"/>
          <w:sz w:val="24"/>
        </w:rPr>
        <w:instrText xml:space="preserve"> HYPERLINK "https://ru.wikipedia.org/wiki/%D0%A6%D0%BD%D0%B0_(%D0%BF%D1%80%D0%B8%D1%82%D0%BE%D0%BA_%D0%9C%D0%BE%D0%BA%D1%88%D0%B8)" \o "Цна (приток Мокши)" </w:instrText>
      </w:r>
      <w:r w:rsidRPr="008050FE">
        <w:rPr>
          <w:rFonts w:ascii="Times New Roman" w:eastAsia="Calibri" w:hAnsi="Times New Roman" w:cs="Times New Roman"/>
          <w:sz w:val="24"/>
        </w:rPr>
        <w:fldChar w:fldCharType="separate"/>
      </w:r>
      <w:r w:rsidRPr="008050FE">
        <w:rPr>
          <w:rFonts w:ascii="Times New Roman" w:eastAsia="Calibri" w:hAnsi="Times New Roman" w:cs="Times New Roman"/>
          <w:sz w:val="24"/>
        </w:rPr>
        <w:t>Цна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fldChar w:fldCharType="end"/>
      </w:r>
      <w:r w:rsidRPr="008050FE">
        <w:rPr>
          <w:rFonts w:ascii="Times New Roman" w:eastAsia="Calibri" w:hAnsi="Times New Roman" w:cs="Times New Roman"/>
          <w:sz w:val="24"/>
        </w:rPr>
        <w:t> от города </w:t>
      </w:r>
      <w:hyperlink r:id="rId21" w:tooltip="Тамбов" w:history="1">
        <w:r w:rsidRPr="008050FE">
          <w:rPr>
            <w:rFonts w:ascii="Times New Roman" w:eastAsia="Calibri" w:hAnsi="Times New Roman" w:cs="Times New Roman"/>
            <w:sz w:val="24"/>
          </w:rPr>
          <w:t>Тамбов</w:t>
        </w:r>
      </w:hyperlink>
      <w:r w:rsidRPr="008050FE">
        <w:rPr>
          <w:rFonts w:ascii="Times New Roman" w:eastAsia="Calibri" w:hAnsi="Times New Roman" w:cs="Times New Roman"/>
          <w:sz w:val="24"/>
        </w:rPr>
        <w:t xml:space="preserve"> и до устья, речной 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подбассейн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 xml:space="preserve"> реки — Мокша. Речной бассейн реки — </w:t>
      </w:r>
      <w:hyperlink r:id="rId22" w:tooltip="Ока" w:history="1">
        <w:r w:rsidRPr="008050FE">
          <w:rPr>
            <w:rFonts w:ascii="Times New Roman" w:eastAsia="Calibri" w:hAnsi="Times New Roman" w:cs="Times New Roman"/>
            <w:sz w:val="24"/>
          </w:rPr>
          <w:t>Ока</w:t>
        </w:r>
      </w:hyperlink>
    </w:p>
    <w:p w:rsidR="008050FE" w:rsidRPr="008050FE" w:rsidRDefault="008050FE" w:rsidP="008050FE">
      <w:pPr>
        <w:widowControl w:val="0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Код объекта в государственном водном реестре — 09010200312110000029928.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 xml:space="preserve">Река 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Ленгас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> протекает в </w:t>
      </w:r>
      <w:hyperlink r:id="rId23" w:tooltip="Пензенская область" w:history="1">
        <w:r w:rsidRPr="008050FE">
          <w:rPr>
            <w:rFonts w:ascii="Times New Roman" w:eastAsia="Calibri" w:hAnsi="Times New Roman" w:cs="Times New Roman"/>
            <w:sz w:val="24"/>
          </w:rPr>
          <w:t>Пензенской</w:t>
        </w:r>
      </w:hyperlink>
      <w:r w:rsidRPr="008050FE">
        <w:rPr>
          <w:rFonts w:ascii="Times New Roman" w:eastAsia="Calibri" w:hAnsi="Times New Roman" w:cs="Times New Roman"/>
          <w:sz w:val="24"/>
        </w:rPr>
        <w:t> и </w:t>
      </w:r>
      <w:hyperlink r:id="rId24" w:tooltip="Тамбовская область" w:history="1">
        <w:r w:rsidRPr="008050FE">
          <w:rPr>
            <w:rFonts w:ascii="Times New Roman" w:eastAsia="Calibri" w:hAnsi="Times New Roman" w:cs="Times New Roman"/>
            <w:sz w:val="24"/>
          </w:rPr>
          <w:t>Тамбовской</w:t>
        </w:r>
      </w:hyperlink>
      <w:r w:rsidRPr="008050FE">
        <w:rPr>
          <w:rFonts w:ascii="Times New Roman" w:eastAsia="Calibri" w:hAnsi="Times New Roman" w:cs="Times New Roman"/>
          <w:sz w:val="24"/>
        </w:rPr>
        <w:t> областях. Левый приток реки 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fldChar w:fldCharType="begin"/>
      </w:r>
      <w:r w:rsidRPr="008050FE">
        <w:rPr>
          <w:rFonts w:ascii="Times New Roman" w:eastAsia="Calibri" w:hAnsi="Times New Roman" w:cs="Times New Roman"/>
          <w:sz w:val="24"/>
        </w:rPr>
        <w:instrText xml:space="preserve"> HYPERLINK "https://ru.wikipedia.org/wiki/%D0%9A%D0%B5%D1%80%D0%BC%D0%B8%D1%81%D1%8C_(%D1%80%D0%B5%D0%BA%D0%B0)" \o "Кермись (река)" </w:instrText>
      </w:r>
      <w:r w:rsidRPr="008050FE">
        <w:rPr>
          <w:rFonts w:ascii="Times New Roman" w:eastAsia="Calibri" w:hAnsi="Times New Roman" w:cs="Times New Roman"/>
          <w:sz w:val="24"/>
        </w:rPr>
        <w:fldChar w:fldCharType="separate"/>
      </w:r>
      <w:r w:rsidRPr="008050FE">
        <w:rPr>
          <w:rFonts w:ascii="Times New Roman" w:eastAsia="Calibri" w:hAnsi="Times New Roman" w:cs="Times New Roman"/>
          <w:sz w:val="24"/>
        </w:rPr>
        <w:t>Кермись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fldChar w:fldCharType="end"/>
      </w:r>
      <w:r w:rsidRPr="008050FE">
        <w:rPr>
          <w:rFonts w:ascii="Times New Roman" w:eastAsia="Calibri" w:hAnsi="Times New Roman" w:cs="Times New Roman"/>
          <w:sz w:val="24"/>
        </w:rPr>
        <w:t xml:space="preserve">. Река 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Ленгас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 xml:space="preserve"> берёт начало западнее посёлка </w:t>
      </w:r>
      <w:hyperlink r:id="rId25" w:tooltip="Пашково (Пензенская область)" w:history="1">
        <w:r w:rsidRPr="008050FE">
          <w:rPr>
            <w:rFonts w:ascii="Times New Roman" w:eastAsia="Calibri" w:hAnsi="Times New Roman" w:cs="Times New Roman"/>
            <w:sz w:val="24"/>
          </w:rPr>
          <w:t>Пашково</w:t>
        </w:r>
      </w:hyperlink>
      <w:r w:rsidRPr="008050FE">
        <w:rPr>
          <w:rFonts w:ascii="Times New Roman" w:eastAsia="Calibri" w:hAnsi="Times New Roman" w:cs="Times New Roman"/>
          <w:sz w:val="24"/>
        </w:rPr>
        <w:t> Пензенской области. Течёт в северо-западном направлении через лиственные леса. Устье реки находится на территории 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fldChar w:fldCharType="begin"/>
      </w:r>
      <w:r w:rsidRPr="008050FE">
        <w:rPr>
          <w:rFonts w:ascii="Times New Roman" w:eastAsia="Calibri" w:hAnsi="Times New Roman" w:cs="Times New Roman"/>
          <w:sz w:val="24"/>
        </w:rPr>
        <w:instrText xml:space="preserve"> HYPERLINK "https://ru.wikipedia.org/wiki/%D0%9C%D0%BE%D1%80%D1%88%D0%B0%D0%BD%D1%81%D0%BA%D0%B8%D0%B9_%D1%80%D0%B0%D0%B9%D0%BE%D0%BD" \o "Моршанский район" </w:instrText>
      </w:r>
      <w:r w:rsidRPr="008050FE">
        <w:rPr>
          <w:rFonts w:ascii="Times New Roman" w:eastAsia="Calibri" w:hAnsi="Times New Roman" w:cs="Times New Roman"/>
          <w:sz w:val="24"/>
        </w:rPr>
        <w:fldChar w:fldCharType="separate"/>
      </w:r>
      <w:r w:rsidRPr="008050FE">
        <w:rPr>
          <w:rFonts w:ascii="Times New Roman" w:eastAsia="Calibri" w:hAnsi="Times New Roman" w:cs="Times New Roman"/>
          <w:sz w:val="24"/>
        </w:rPr>
        <w:t>Моршанского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 xml:space="preserve"> района</w:t>
      </w:r>
      <w:r w:rsidRPr="008050FE">
        <w:rPr>
          <w:rFonts w:ascii="Times New Roman" w:eastAsia="Calibri" w:hAnsi="Times New Roman" w:cs="Times New Roman"/>
          <w:sz w:val="24"/>
        </w:rPr>
        <w:fldChar w:fldCharType="end"/>
      </w:r>
      <w:r w:rsidRPr="008050FE">
        <w:rPr>
          <w:rFonts w:ascii="Times New Roman" w:eastAsia="Calibri" w:hAnsi="Times New Roman" w:cs="Times New Roman"/>
          <w:sz w:val="24"/>
        </w:rPr>
        <w:t xml:space="preserve"> Тамбовской области в 32 км по правому берегу реки 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Кермись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>. Длина реки составляет 20 км.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По данным </w:t>
      </w:r>
      <w:hyperlink r:id="rId26" w:tooltip="Государственный водный реестр" w:history="1">
        <w:r w:rsidRPr="008050FE">
          <w:rPr>
            <w:rFonts w:ascii="Times New Roman" w:eastAsia="Calibri" w:hAnsi="Times New Roman" w:cs="Times New Roman"/>
            <w:sz w:val="24"/>
          </w:rPr>
          <w:t>государственного водного реестра России</w:t>
        </w:r>
      </w:hyperlink>
      <w:r w:rsidRPr="008050FE">
        <w:rPr>
          <w:rFonts w:ascii="Times New Roman" w:eastAsia="Calibri" w:hAnsi="Times New Roman" w:cs="Times New Roman"/>
          <w:sz w:val="24"/>
        </w:rPr>
        <w:t> относится к </w:t>
      </w:r>
      <w:hyperlink r:id="rId27" w:tooltip="Окский бассейновый округ" w:history="1">
        <w:r w:rsidRPr="008050FE">
          <w:rPr>
            <w:rFonts w:ascii="Times New Roman" w:eastAsia="Calibri" w:hAnsi="Times New Roman" w:cs="Times New Roman"/>
            <w:sz w:val="24"/>
          </w:rPr>
          <w:t>Окскому бассейновому округу</w:t>
        </w:r>
      </w:hyperlink>
      <w:r w:rsidRPr="008050FE">
        <w:rPr>
          <w:rFonts w:ascii="Times New Roman" w:eastAsia="Calibri" w:hAnsi="Times New Roman" w:cs="Times New Roman"/>
          <w:sz w:val="24"/>
        </w:rPr>
        <w:t>, </w:t>
      </w:r>
      <w:hyperlink r:id="rId28" w:tooltip="Водохозяйственный участок" w:history="1">
        <w:r w:rsidRPr="008050FE">
          <w:rPr>
            <w:rFonts w:ascii="Times New Roman" w:eastAsia="Calibri" w:hAnsi="Times New Roman" w:cs="Times New Roman"/>
            <w:sz w:val="24"/>
          </w:rPr>
          <w:t>водохозяйственный участок</w:t>
        </w:r>
      </w:hyperlink>
      <w:r w:rsidRPr="008050FE">
        <w:rPr>
          <w:rFonts w:ascii="Times New Roman" w:eastAsia="Calibri" w:hAnsi="Times New Roman" w:cs="Times New Roman"/>
          <w:sz w:val="24"/>
        </w:rPr>
        <w:t> реки — 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fldChar w:fldCharType="begin"/>
      </w:r>
      <w:r w:rsidRPr="008050FE">
        <w:rPr>
          <w:rFonts w:ascii="Times New Roman" w:eastAsia="Calibri" w:hAnsi="Times New Roman" w:cs="Times New Roman"/>
          <w:sz w:val="24"/>
        </w:rPr>
        <w:instrText xml:space="preserve"> HYPERLINK "https://ru.wikipedia.org/wiki/%D0%A6%D0%BD%D0%B0_(%D0%BF%D1%80%D0%B8%D1%82%D0%BE%D0%BA_%D0%9C%D0%BE%D0%BA%D1%88%D0%B8)" \o "Цна (приток Мокши)" </w:instrText>
      </w:r>
      <w:r w:rsidRPr="008050FE">
        <w:rPr>
          <w:rFonts w:ascii="Times New Roman" w:eastAsia="Calibri" w:hAnsi="Times New Roman" w:cs="Times New Roman"/>
          <w:sz w:val="24"/>
        </w:rPr>
        <w:fldChar w:fldCharType="separate"/>
      </w:r>
      <w:r w:rsidRPr="008050FE">
        <w:rPr>
          <w:rFonts w:ascii="Times New Roman" w:eastAsia="Calibri" w:hAnsi="Times New Roman" w:cs="Times New Roman"/>
          <w:sz w:val="24"/>
        </w:rPr>
        <w:t>Цна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fldChar w:fldCharType="end"/>
      </w:r>
      <w:r w:rsidRPr="008050FE">
        <w:rPr>
          <w:rFonts w:ascii="Times New Roman" w:eastAsia="Calibri" w:hAnsi="Times New Roman" w:cs="Times New Roman"/>
          <w:sz w:val="24"/>
        </w:rPr>
        <w:t> от города </w:t>
      </w:r>
      <w:hyperlink r:id="rId29" w:tooltip="Тамбов" w:history="1">
        <w:r w:rsidRPr="008050FE">
          <w:rPr>
            <w:rFonts w:ascii="Times New Roman" w:eastAsia="Calibri" w:hAnsi="Times New Roman" w:cs="Times New Roman"/>
            <w:sz w:val="24"/>
          </w:rPr>
          <w:t>Тамбов</w:t>
        </w:r>
      </w:hyperlink>
      <w:r w:rsidRPr="008050FE">
        <w:rPr>
          <w:rFonts w:ascii="Times New Roman" w:eastAsia="Calibri" w:hAnsi="Times New Roman" w:cs="Times New Roman"/>
          <w:sz w:val="24"/>
        </w:rPr>
        <w:t xml:space="preserve"> и до устья, речной 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подбассейн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 xml:space="preserve"> реки — Мокша. Речной бассейн реки — </w:t>
      </w:r>
      <w:hyperlink r:id="rId30" w:tooltip="Ока" w:history="1">
        <w:r w:rsidRPr="008050FE">
          <w:rPr>
            <w:rFonts w:ascii="Times New Roman" w:eastAsia="Calibri" w:hAnsi="Times New Roman" w:cs="Times New Roman"/>
            <w:sz w:val="24"/>
          </w:rPr>
          <w:t>Ока</w:t>
        </w:r>
      </w:hyperlink>
      <w:r w:rsidRPr="008050FE">
        <w:rPr>
          <w:rFonts w:ascii="Times New Roman" w:eastAsia="Calibri" w:hAnsi="Times New Roman" w:cs="Times New Roman"/>
          <w:sz w:val="24"/>
        </w:rPr>
        <w:t>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По данным геоинформационной системы водохозяйственного районирования территории РФ, подготовленной </w:t>
      </w:r>
      <w:hyperlink r:id="rId31" w:tooltip="Федеральное агентство водных ресурсов" w:history="1">
        <w:r w:rsidRPr="008050FE">
          <w:rPr>
            <w:rFonts w:ascii="Times New Roman" w:eastAsia="Calibri" w:hAnsi="Times New Roman" w:cs="Times New Roman"/>
            <w:sz w:val="24"/>
          </w:rPr>
          <w:t>Федеральным агентством водных ресурсов</w:t>
        </w:r>
      </w:hyperlink>
      <w:r w:rsidRPr="008050FE">
        <w:rPr>
          <w:rFonts w:ascii="Times New Roman" w:eastAsia="Calibri" w:hAnsi="Times New Roman" w:cs="Times New Roman"/>
          <w:sz w:val="24"/>
        </w:rPr>
        <w:t>:</w:t>
      </w:r>
    </w:p>
    <w:p w:rsidR="008050FE" w:rsidRPr="008050FE" w:rsidRDefault="008050FE" w:rsidP="008050FE">
      <w:pPr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Код водного объекта в государственном водном реестре — 09010200312110000029935.</w:t>
      </w:r>
    </w:p>
    <w:p w:rsidR="008050FE" w:rsidRPr="008050FE" w:rsidRDefault="008050FE" w:rsidP="008050FE">
      <w:pPr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lastRenderedPageBreak/>
        <w:t>Код по гидрологической изученности (ГИ) — 110002993.</w:t>
      </w:r>
    </w:p>
    <w:p w:rsidR="008050FE" w:rsidRPr="008050FE" w:rsidRDefault="008050FE" w:rsidP="008050FE">
      <w:pPr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Код бассейна — 09.01.02.003.</w:t>
      </w:r>
    </w:p>
    <w:p w:rsidR="008050FE" w:rsidRPr="008050FE" w:rsidRDefault="008050FE" w:rsidP="008050FE">
      <w:pPr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Номер тома по ГИ — 10.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proofErr w:type="gramStart"/>
      <w:r w:rsidRPr="008050FE">
        <w:rPr>
          <w:rFonts w:ascii="Times New Roman" w:eastAsia="Calibri" w:hAnsi="Times New Roman" w:cs="Times New Roman"/>
          <w:sz w:val="24"/>
        </w:rPr>
        <w:t>Река</w:t>
      </w:r>
      <w:proofErr w:type="gramEnd"/>
      <w:r w:rsidRPr="008050FE">
        <w:rPr>
          <w:rFonts w:ascii="Times New Roman" w:eastAsia="Calibri" w:hAnsi="Times New Roman" w:cs="Times New Roman"/>
          <w:sz w:val="24"/>
        </w:rPr>
        <w:t xml:space="preserve"> Торча протекает в </w:t>
      </w:r>
      <w:hyperlink r:id="rId32" w:tooltip="Земетчинский район" w:history="1">
        <w:r w:rsidRPr="008050FE">
          <w:rPr>
            <w:rFonts w:ascii="Times New Roman" w:eastAsia="Calibri" w:hAnsi="Times New Roman" w:cs="Times New Roman"/>
            <w:sz w:val="24"/>
          </w:rPr>
          <w:t>Земетчинском районе</w:t>
        </w:r>
      </w:hyperlink>
      <w:r w:rsidRPr="008050FE">
        <w:rPr>
          <w:rFonts w:ascii="Times New Roman" w:eastAsia="Calibri" w:hAnsi="Times New Roman" w:cs="Times New Roman"/>
          <w:sz w:val="24"/>
        </w:rPr>
        <w:t> </w:t>
      </w:r>
      <w:hyperlink r:id="rId33" w:tooltip="Пензенская область" w:history="1">
        <w:r w:rsidRPr="008050FE">
          <w:rPr>
            <w:rFonts w:ascii="Times New Roman" w:eastAsia="Calibri" w:hAnsi="Times New Roman" w:cs="Times New Roman"/>
            <w:sz w:val="24"/>
          </w:rPr>
          <w:t>Пензенской области</w:t>
        </w:r>
      </w:hyperlink>
      <w:r w:rsidRPr="008050FE">
        <w:rPr>
          <w:rFonts w:ascii="Times New Roman" w:eastAsia="Calibri" w:hAnsi="Times New Roman" w:cs="Times New Roman"/>
          <w:sz w:val="24"/>
        </w:rPr>
        <w:t>. Левый приток </w:t>
      </w:r>
      <w:hyperlink r:id="rId34" w:tooltip="Выша (река)" w:history="1">
        <w:r w:rsidRPr="008050FE">
          <w:rPr>
            <w:rFonts w:ascii="Times New Roman" w:eastAsia="Calibri" w:hAnsi="Times New Roman" w:cs="Times New Roman"/>
            <w:sz w:val="24"/>
          </w:rPr>
          <w:t>Выши</w:t>
        </w:r>
      </w:hyperlink>
      <w:r w:rsidRPr="008050FE">
        <w:rPr>
          <w:rFonts w:ascii="Times New Roman" w:eastAsia="Calibri" w:hAnsi="Times New Roman" w:cs="Times New Roman"/>
          <w:sz w:val="24"/>
        </w:rPr>
        <w:t>. Река Торча берёт начало в лесах у села </w:t>
      </w:r>
      <w:hyperlink r:id="rId35" w:tooltip="Салтыково (Земетчинский район)" w:history="1">
        <w:r w:rsidRPr="008050FE">
          <w:rPr>
            <w:rFonts w:ascii="Times New Roman" w:eastAsia="Calibri" w:hAnsi="Times New Roman" w:cs="Times New Roman"/>
            <w:sz w:val="24"/>
          </w:rPr>
          <w:t>Салтыково</w:t>
        </w:r>
      </w:hyperlink>
      <w:r w:rsidRPr="008050FE">
        <w:rPr>
          <w:rFonts w:ascii="Times New Roman" w:eastAsia="Calibri" w:hAnsi="Times New Roman" w:cs="Times New Roman"/>
          <w:sz w:val="24"/>
        </w:rPr>
        <w:t>. Течёт в восточном направлении. Устье реки находится в 84 км по левому берегу реки Выши. Длина реки составляет 16 км.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По данным </w:t>
      </w:r>
      <w:hyperlink r:id="rId36" w:tooltip="Государственный водный реестр" w:history="1">
        <w:r w:rsidRPr="008050FE">
          <w:rPr>
            <w:rFonts w:ascii="Times New Roman" w:eastAsia="Calibri" w:hAnsi="Times New Roman" w:cs="Times New Roman"/>
            <w:sz w:val="24"/>
          </w:rPr>
          <w:t>государственного водного реестра России</w:t>
        </w:r>
      </w:hyperlink>
      <w:r w:rsidRPr="008050FE">
        <w:rPr>
          <w:rFonts w:ascii="Times New Roman" w:eastAsia="Calibri" w:hAnsi="Times New Roman" w:cs="Times New Roman"/>
          <w:sz w:val="24"/>
        </w:rPr>
        <w:t> относится к </w:t>
      </w:r>
      <w:hyperlink r:id="rId37" w:tooltip="Окский бассейновый округ" w:history="1">
        <w:r w:rsidRPr="008050FE">
          <w:rPr>
            <w:rFonts w:ascii="Times New Roman" w:eastAsia="Calibri" w:hAnsi="Times New Roman" w:cs="Times New Roman"/>
            <w:sz w:val="24"/>
          </w:rPr>
          <w:t>Окскому бассейновому округу</w:t>
        </w:r>
      </w:hyperlink>
      <w:r w:rsidRPr="008050FE">
        <w:rPr>
          <w:rFonts w:ascii="Times New Roman" w:eastAsia="Calibri" w:hAnsi="Times New Roman" w:cs="Times New Roman"/>
          <w:sz w:val="24"/>
        </w:rPr>
        <w:t>, </w:t>
      </w:r>
      <w:hyperlink r:id="rId38" w:tooltip="Водохозяйственный участок" w:history="1">
        <w:r w:rsidRPr="008050FE">
          <w:rPr>
            <w:rFonts w:ascii="Times New Roman" w:eastAsia="Calibri" w:hAnsi="Times New Roman" w:cs="Times New Roman"/>
            <w:sz w:val="24"/>
          </w:rPr>
          <w:t>водохозяйственный участок</w:t>
        </w:r>
      </w:hyperlink>
      <w:r w:rsidRPr="008050FE">
        <w:rPr>
          <w:rFonts w:ascii="Times New Roman" w:eastAsia="Calibri" w:hAnsi="Times New Roman" w:cs="Times New Roman"/>
          <w:sz w:val="24"/>
        </w:rPr>
        <w:t> реки — 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fldChar w:fldCharType="begin"/>
      </w:r>
      <w:r w:rsidRPr="008050FE">
        <w:rPr>
          <w:rFonts w:ascii="Times New Roman" w:eastAsia="Calibri" w:hAnsi="Times New Roman" w:cs="Times New Roman"/>
          <w:sz w:val="24"/>
        </w:rPr>
        <w:instrText xml:space="preserve"> HYPERLINK "https://ru.wikipedia.org/wiki/%D0%A6%D0%BD%D0%B0_(%D0%BF%D1%80%D0%B8%D1%82%D0%BE%D0%BA_%D0%9C%D0%BE%D0%BA%D1%88%D0%B8)" \o "Цна (приток Мокши)" </w:instrText>
      </w:r>
      <w:r w:rsidRPr="008050FE">
        <w:rPr>
          <w:rFonts w:ascii="Times New Roman" w:eastAsia="Calibri" w:hAnsi="Times New Roman" w:cs="Times New Roman"/>
          <w:sz w:val="24"/>
        </w:rPr>
        <w:fldChar w:fldCharType="separate"/>
      </w:r>
      <w:r w:rsidRPr="008050FE">
        <w:rPr>
          <w:rFonts w:ascii="Times New Roman" w:eastAsia="Calibri" w:hAnsi="Times New Roman" w:cs="Times New Roman"/>
          <w:sz w:val="24"/>
        </w:rPr>
        <w:t>Цна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fldChar w:fldCharType="end"/>
      </w:r>
      <w:r w:rsidRPr="008050FE">
        <w:rPr>
          <w:rFonts w:ascii="Times New Roman" w:eastAsia="Calibri" w:hAnsi="Times New Roman" w:cs="Times New Roman"/>
          <w:sz w:val="24"/>
        </w:rPr>
        <w:t> от города </w:t>
      </w:r>
      <w:hyperlink r:id="rId39" w:tooltip="Тамбов" w:history="1">
        <w:r w:rsidRPr="008050FE">
          <w:rPr>
            <w:rFonts w:ascii="Times New Roman" w:eastAsia="Calibri" w:hAnsi="Times New Roman" w:cs="Times New Roman"/>
            <w:sz w:val="24"/>
          </w:rPr>
          <w:t>Тамбов</w:t>
        </w:r>
      </w:hyperlink>
      <w:r w:rsidRPr="008050FE">
        <w:rPr>
          <w:rFonts w:ascii="Times New Roman" w:eastAsia="Calibri" w:hAnsi="Times New Roman" w:cs="Times New Roman"/>
          <w:sz w:val="24"/>
        </w:rPr>
        <w:t xml:space="preserve"> и до устья, речной 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подбассейн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 xml:space="preserve"> реки — Мокша. Речной бассейн реки — </w:t>
      </w:r>
      <w:hyperlink r:id="rId40" w:tooltip="Ока" w:history="1">
        <w:r w:rsidRPr="008050FE">
          <w:rPr>
            <w:rFonts w:ascii="Times New Roman" w:eastAsia="Calibri" w:hAnsi="Times New Roman" w:cs="Times New Roman"/>
            <w:sz w:val="24"/>
          </w:rPr>
          <w:t>Ока</w:t>
        </w:r>
      </w:hyperlink>
      <w:r w:rsidRPr="008050FE">
        <w:rPr>
          <w:rFonts w:ascii="Times New Roman" w:eastAsia="Calibri" w:hAnsi="Times New Roman" w:cs="Times New Roman"/>
          <w:sz w:val="24"/>
        </w:rPr>
        <w:t>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По данным геоинформационной системы водохозяйственного районирования территории РФ, подготовленной </w:t>
      </w:r>
      <w:hyperlink r:id="rId41" w:tooltip="Федеральное агентство водных ресурсов" w:history="1">
        <w:r w:rsidRPr="008050FE">
          <w:rPr>
            <w:rFonts w:ascii="Times New Roman" w:eastAsia="Calibri" w:hAnsi="Times New Roman" w:cs="Times New Roman"/>
            <w:sz w:val="24"/>
          </w:rPr>
          <w:t>Федеральным агентством водных ресурсов</w:t>
        </w:r>
      </w:hyperlink>
      <w:r w:rsidRPr="008050FE">
        <w:rPr>
          <w:rFonts w:ascii="Times New Roman" w:eastAsia="Calibri" w:hAnsi="Times New Roman" w:cs="Times New Roman"/>
          <w:sz w:val="24"/>
        </w:rPr>
        <w:t>:</w:t>
      </w:r>
    </w:p>
    <w:p w:rsidR="008050FE" w:rsidRPr="008050FE" w:rsidRDefault="008050FE" w:rsidP="008050FE">
      <w:pPr>
        <w:widowControl w:val="0"/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Код водного объекта в государственном водном реестре — 09010200312110000029850.</w:t>
      </w:r>
    </w:p>
    <w:p w:rsidR="008050FE" w:rsidRPr="008050FE" w:rsidRDefault="008050FE" w:rsidP="008050FE">
      <w:pPr>
        <w:widowControl w:val="0"/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Код по гидрологической изученности (ГИ) — 110002985.</w:t>
      </w:r>
    </w:p>
    <w:p w:rsidR="008050FE" w:rsidRPr="008050FE" w:rsidRDefault="008050FE" w:rsidP="008050FE">
      <w:pPr>
        <w:widowControl w:val="0"/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Код бассейна — 09.01.02.003.</w:t>
      </w:r>
    </w:p>
    <w:p w:rsidR="008050FE" w:rsidRPr="008050FE" w:rsidRDefault="008050FE" w:rsidP="008050FE">
      <w:pPr>
        <w:widowControl w:val="0"/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Номер тома по ГИ — 10.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 xml:space="preserve">Река 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Рысля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> протекает в </w:t>
      </w:r>
      <w:hyperlink r:id="rId42" w:tooltip="Тамбовская область" w:history="1">
        <w:r w:rsidRPr="008050FE">
          <w:rPr>
            <w:rFonts w:ascii="Times New Roman" w:eastAsia="Calibri" w:hAnsi="Times New Roman" w:cs="Times New Roman"/>
            <w:sz w:val="24"/>
          </w:rPr>
          <w:t>Тамбовской</w:t>
        </w:r>
      </w:hyperlink>
      <w:r w:rsidRPr="008050FE">
        <w:rPr>
          <w:rFonts w:ascii="Times New Roman" w:eastAsia="Calibri" w:hAnsi="Times New Roman" w:cs="Times New Roman"/>
          <w:sz w:val="24"/>
        </w:rPr>
        <w:t> и </w:t>
      </w:r>
      <w:hyperlink r:id="rId43" w:tooltip="Пензенская область" w:history="1">
        <w:r w:rsidRPr="008050FE">
          <w:rPr>
            <w:rFonts w:ascii="Times New Roman" w:eastAsia="Calibri" w:hAnsi="Times New Roman" w:cs="Times New Roman"/>
            <w:sz w:val="24"/>
          </w:rPr>
          <w:t>Пензенской</w:t>
        </w:r>
      </w:hyperlink>
      <w:r w:rsidRPr="008050FE">
        <w:rPr>
          <w:rFonts w:ascii="Times New Roman" w:eastAsia="Calibri" w:hAnsi="Times New Roman" w:cs="Times New Roman"/>
          <w:sz w:val="24"/>
        </w:rPr>
        <w:t> областях. Правый приток 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fldChar w:fldCharType="begin"/>
      </w:r>
      <w:r w:rsidRPr="008050FE">
        <w:rPr>
          <w:rFonts w:ascii="Times New Roman" w:eastAsia="Calibri" w:hAnsi="Times New Roman" w:cs="Times New Roman"/>
          <w:sz w:val="24"/>
        </w:rPr>
        <w:instrText xml:space="preserve"> HYPERLINK "https://ru.wikipedia.org/wiki/%D0%9C%D0%BE%D1%80%D1%88%D0%B5%D0%B2%D0%BA%D0%B0" \o "Моршевка" </w:instrText>
      </w:r>
      <w:r w:rsidRPr="008050FE">
        <w:rPr>
          <w:rFonts w:ascii="Times New Roman" w:eastAsia="Calibri" w:hAnsi="Times New Roman" w:cs="Times New Roman"/>
          <w:sz w:val="24"/>
        </w:rPr>
        <w:fldChar w:fldCharType="separate"/>
      </w:r>
      <w:r w:rsidRPr="008050FE">
        <w:rPr>
          <w:rFonts w:ascii="Times New Roman" w:eastAsia="Calibri" w:hAnsi="Times New Roman" w:cs="Times New Roman"/>
          <w:sz w:val="24"/>
        </w:rPr>
        <w:t>Моршевки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fldChar w:fldCharType="end"/>
      </w:r>
      <w:r w:rsidRPr="008050FE">
        <w:rPr>
          <w:rFonts w:ascii="Times New Roman" w:eastAsia="Calibri" w:hAnsi="Times New Roman" w:cs="Times New Roman"/>
          <w:sz w:val="24"/>
        </w:rPr>
        <w:t xml:space="preserve">. Река 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Рысля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 xml:space="preserve"> берёт начало у деревни Весёлая </w:t>
      </w:r>
      <w:hyperlink r:id="rId44" w:tooltip="Земетчинский район" w:history="1">
        <w:r w:rsidRPr="008050FE">
          <w:rPr>
            <w:rFonts w:ascii="Times New Roman" w:eastAsia="Calibri" w:hAnsi="Times New Roman" w:cs="Times New Roman"/>
            <w:sz w:val="24"/>
          </w:rPr>
          <w:t>Земетчинского района</w:t>
        </w:r>
      </w:hyperlink>
      <w:r w:rsidRPr="008050FE">
        <w:rPr>
          <w:rFonts w:ascii="Times New Roman" w:eastAsia="Calibri" w:hAnsi="Times New Roman" w:cs="Times New Roman"/>
          <w:sz w:val="24"/>
        </w:rPr>
        <w:t> Пензенской области. Течёт на юго-запад через леса 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fldChar w:fldCharType="begin"/>
      </w:r>
      <w:r w:rsidRPr="008050FE">
        <w:rPr>
          <w:rFonts w:ascii="Times New Roman" w:eastAsia="Calibri" w:hAnsi="Times New Roman" w:cs="Times New Roman"/>
          <w:sz w:val="24"/>
        </w:rPr>
        <w:instrText xml:space="preserve"> HYPERLINK "https://ru.wikipedia.org/wiki/%D0%9C%D0%BE%D1%80%D1%88%D0%B0%D0%BD%D1%81%D0%BA%D0%B8%D0%B9_%D1%80%D0%B0%D0%B9%D0%BE%D0%BD" \o "Моршанский район" </w:instrText>
      </w:r>
      <w:r w:rsidRPr="008050FE">
        <w:rPr>
          <w:rFonts w:ascii="Times New Roman" w:eastAsia="Calibri" w:hAnsi="Times New Roman" w:cs="Times New Roman"/>
          <w:sz w:val="24"/>
        </w:rPr>
        <w:fldChar w:fldCharType="separate"/>
      </w:r>
      <w:r w:rsidRPr="008050FE">
        <w:rPr>
          <w:rFonts w:ascii="Times New Roman" w:eastAsia="Calibri" w:hAnsi="Times New Roman" w:cs="Times New Roman"/>
          <w:sz w:val="24"/>
        </w:rPr>
        <w:t>Моршанского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 xml:space="preserve"> района</w:t>
      </w:r>
      <w:r w:rsidRPr="008050FE">
        <w:rPr>
          <w:rFonts w:ascii="Times New Roman" w:eastAsia="Calibri" w:hAnsi="Times New Roman" w:cs="Times New Roman"/>
          <w:sz w:val="24"/>
        </w:rPr>
        <w:fldChar w:fldCharType="end"/>
      </w:r>
      <w:r w:rsidRPr="008050FE">
        <w:rPr>
          <w:rFonts w:ascii="Times New Roman" w:eastAsia="Calibri" w:hAnsi="Times New Roman" w:cs="Times New Roman"/>
          <w:sz w:val="24"/>
        </w:rPr>
        <w:t> Тамбовской области. Устье реки находится в 20 км по правому берегу реки 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fldChar w:fldCharType="begin"/>
      </w:r>
      <w:r w:rsidRPr="008050FE">
        <w:rPr>
          <w:rFonts w:ascii="Times New Roman" w:eastAsia="Calibri" w:hAnsi="Times New Roman" w:cs="Times New Roman"/>
          <w:sz w:val="24"/>
        </w:rPr>
        <w:instrText xml:space="preserve"> HYPERLINK "https://ru.wikipedia.org/wiki/%D0%9C%D0%BE%D1%80%D1%88%D0%B5%D0%B2%D0%BA%D0%B0" \o "Моршевка" </w:instrText>
      </w:r>
      <w:r w:rsidRPr="008050FE">
        <w:rPr>
          <w:rFonts w:ascii="Times New Roman" w:eastAsia="Calibri" w:hAnsi="Times New Roman" w:cs="Times New Roman"/>
          <w:sz w:val="24"/>
        </w:rPr>
        <w:fldChar w:fldCharType="separate"/>
      </w:r>
      <w:r w:rsidRPr="008050FE">
        <w:rPr>
          <w:rFonts w:ascii="Times New Roman" w:eastAsia="Calibri" w:hAnsi="Times New Roman" w:cs="Times New Roman"/>
          <w:sz w:val="24"/>
        </w:rPr>
        <w:t>Моршевка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fldChar w:fldCharType="end"/>
      </w:r>
      <w:r w:rsidRPr="008050FE">
        <w:rPr>
          <w:rFonts w:ascii="Times New Roman" w:eastAsia="Calibri" w:hAnsi="Times New Roman" w:cs="Times New Roman"/>
          <w:sz w:val="24"/>
        </w:rPr>
        <w:t xml:space="preserve">. Длина реки составляет 18 км. В низовьях реки на ней образованы пруды рыбхоза 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Двуречье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>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По данным </w:t>
      </w:r>
      <w:hyperlink r:id="rId45" w:tooltip="Государственный водный реестр" w:history="1">
        <w:r w:rsidRPr="008050FE">
          <w:rPr>
            <w:rFonts w:ascii="Times New Roman" w:eastAsia="Calibri" w:hAnsi="Times New Roman" w:cs="Times New Roman"/>
            <w:sz w:val="24"/>
          </w:rPr>
          <w:t>государственного водного реестра России</w:t>
        </w:r>
      </w:hyperlink>
      <w:r w:rsidRPr="008050FE">
        <w:rPr>
          <w:rFonts w:ascii="Times New Roman" w:eastAsia="Calibri" w:hAnsi="Times New Roman" w:cs="Times New Roman"/>
          <w:sz w:val="24"/>
        </w:rPr>
        <w:t> относится к </w:t>
      </w:r>
      <w:hyperlink r:id="rId46" w:tooltip="Окский бассейновый округ" w:history="1">
        <w:r w:rsidRPr="008050FE">
          <w:rPr>
            <w:rFonts w:ascii="Times New Roman" w:eastAsia="Calibri" w:hAnsi="Times New Roman" w:cs="Times New Roman"/>
            <w:sz w:val="24"/>
          </w:rPr>
          <w:t>Окскому бассейновому округу</w:t>
        </w:r>
      </w:hyperlink>
      <w:r w:rsidRPr="008050FE">
        <w:rPr>
          <w:rFonts w:ascii="Times New Roman" w:eastAsia="Calibri" w:hAnsi="Times New Roman" w:cs="Times New Roman"/>
          <w:sz w:val="24"/>
        </w:rPr>
        <w:t>, </w:t>
      </w:r>
      <w:hyperlink r:id="rId47" w:tooltip="Водохозяйственный участок" w:history="1">
        <w:r w:rsidRPr="008050FE">
          <w:rPr>
            <w:rFonts w:ascii="Times New Roman" w:eastAsia="Calibri" w:hAnsi="Times New Roman" w:cs="Times New Roman"/>
            <w:sz w:val="24"/>
          </w:rPr>
          <w:t>водохозяйственный участок</w:t>
        </w:r>
      </w:hyperlink>
      <w:r w:rsidRPr="008050FE">
        <w:rPr>
          <w:rFonts w:ascii="Times New Roman" w:eastAsia="Calibri" w:hAnsi="Times New Roman" w:cs="Times New Roman"/>
          <w:sz w:val="24"/>
        </w:rPr>
        <w:t> реки — 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fldChar w:fldCharType="begin"/>
      </w:r>
      <w:r w:rsidRPr="008050FE">
        <w:rPr>
          <w:rFonts w:ascii="Times New Roman" w:eastAsia="Calibri" w:hAnsi="Times New Roman" w:cs="Times New Roman"/>
          <w:sz w:val="24"/>
        </w:rPr>
        <w:instrText xml:space="preserve"> HYPERLINK "https://ru.wikipedia.org/wiki/%D0%A6%D0%BD%D0%B0_(%D0%BF%D1%80%D0%B8%D1%82%D0%BE%D0%BA_%D0%9C%D0%BE%D0%BA%D1%88%D0%B8)" \o "Цна (приток Мокши)" </w:instrText>
      </w:r>
      <w:r w:rsidRPr="008050FE">
        <w:rPr>
          <w:rFonts w:ascii="Times New Roman" w:eastAsia="Calibri" w:hAnsi="Times New Roman" w:cs="Times New Roman"/>
          <w:sz w:val="24"/>
        </w:rPr>
        <w:fldChar w:fldCharType="separate"/>
      </w:r>
      <w:r w:rsidRPr="008050FE">
        <w:rPr>
          <w:rFonts w:ascii="Times New Roman" w:eastAsia="Calibri" w:hAnsi="Times New Roman" w:cs="Times New Roman"/>
          <w:sz w:val="24"/>
        </w:rPr>
        <w:t>Цна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fldChar w:fldCharType="end"/>
      </w:r>
      <w:r w:rsidRPr="008050FE">
        <w:rPr>
          <w:rFonts w:ascii="Times New Roman" w:eastAsia="Calibri" w:hAnsi="Times New Roman" w:cs="Times New Roman"/>
          <w:sz w:val="24"/>
        </w:rPr>
        <w:t> от города </w:t>
      </w:r>
      <w:hyperlink r:id="rId48" w:tooltip="Тамбов" w:history="1">
        <w:r w:rsidRPr="008050FE">
          <w:rPr>
            <w:rFonts w:ascii="Times New Roman" w:eastAsia="Calibri" w:hAnsi="Times New Roman" w:cs="Times New Roman"/>
            <w:sz w:val="24"/>
          </w:rPr>
          <w:t>Тамбов</w:t>
        </w:r>
      </w:hyperlink>
      <w:r w:rsidRPr="008050FE">
        <w:rPr>
          <w:rFonts w:ascii="Times New Roman" w:eastAsia="Calibri" w:hAnsi="Times New Roman" w:cs="Times New Roman"/>
          <w:sz w:val="24"/>
        </w:rPr>
        <w:t xml:space="preserve"> и до устья, речной 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подбассейн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 xml:space="preserve"> реки — Мокша. Речной бассейн реки — </w:t>
      </w:r>
      <w:hyperlink r:id="rId49" w:tooltip="Ока" w:history="1">
        <w:r w:rsidRPr="008050FE">
          <w:rPr>
            <w:rFonts w:ascii="Times New Roman" w:eastAsia="Calibri" w:hAnsi="Times New Roman" w:cs="Times New Roman"/>
            <w:sz w:val="24"/>
          </w:rPr>
          <w:t>Ока</w:t>
        </w:r>
      </w:hyperlink>
      <w:r w:rsidRPr="008050FE">
        <w:rPr>
          <w:rFonts w:ascii="Times New Roman" w:eastAsia="Calibri" w:hAnsi="Times New Roman" w:cs="Times New Roman"/>
          <w:sz w:val="24"/>
        </w:rPr>
        <w:t>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По данным геоинформационной системы водохозяйственного районирования территории РФ, подготовленной </w:t>
      </w:r>
      <w:hyperlink r:id="rId50" w:tooltip="Федеральное агентство водных ресурсов" w:history="1">
        <w:r w:rsidRPr="008050FE">
          <w:rPr>
            <w:rFonts w:ascii="Times New Roman" w:eastAsia="Calibri" w:hAnsi="Times New Roman" w:cs="Times New Roman"/>
            <w:sz w:val="24"/>
          </w:rPr>
          <w:t>Федеральным агентством водных ресурсов</w:t>
        </w:r>
      </w:hyperlink>
      <w:r w:rsidRPr="008050FE">
        <w:rPr>
          <w:rFonts w:ascii="Times New Roman" w:eastAsia="Calibri" w:hAnsi="Times New Roman" w:cs="Times New Roman"/>
          <w:sz w:val="24"/>
        </w:rPr>
        <w:t>:</w:t>
      </w:r>
    </w:p>
    <w:p w:rsidR="008050FE" w:rsidRPr="008050FE" w:rsidRDefault="008050FE" w:rsidP="008050FE">
      <w:pPr>
        <w:widowControl w:val="0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Код водного объекта в государственном водном реестре — 09010200312110000029386.</w:t>
      </w:r>
    </w:p>
    <w:p w:rsidR="008050FE" w:rsidRPr="008050FE" w:rsidRDefault="008050FE" w:rsidP="008050FE">
      <w:pPr>
        <w:widowControl w:val="0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Код по гидрологической изученности (ГИ) — 110002938.</w:t>
      </w:r>
    </w:p>
    <w:p w:rsidR="008050FE" w:rsidRPr="008050FE" w:rsidRDefault="008050FE" w:rsidP="008050FE">
      <w:pPr>
        <w:widowControl w:val="0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Код бассейна — 09.01.02.003.</w:t>
      </w:r>
    </w:p>
    <w:p w:rsidR="008050FE" w:rsidRPr="008050FE" w:rsidRDefault="008050FE" w:rsidP="008050FE">
      <w:pPr>
        <w:widowControl w:val="0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Номер тома по ГИ — 10.</w:t>
      </w:r>
    </w:p>
    <w:p w:rsidR="008050FE" w:rsidRPr="008050FE" w:rsidRDefault="008050FE" w:rsidP="008050FE">
      <w:pPr>
        <w:widowControl w:val="0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Выпуск по ГИ — 0.</w:t>
      </w:r>
    </w:p>
    <w:p w:rsidR="008050FE" w:rsidRPr="008050FE" w:rsidRDefault="008050FE" w:rsidP="008050FE">
      <w:pPr>
        <w:keepNext/>
        <w:keepLines/>
        <w:spacing w:before="240" w:after="1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val="x-none"/>
        </w:rPr>
      </w:pPr>
      <w:bookmarkStart w:id="4" w:name="_Toc496034857"/>
      <w:r w:rsidRPr="008050FE">
        <w:rPr>
          <w:rFonts w:ascii="Times New Roman" w:eastAsia="Times New Roman" w:hAnsi="Times New Roman" w:cs="Times New Roman"/>
          <w:b/>
          <w:bCs/>
          <w:sz w:val="28"/>
          <w:szCs w:val="26"/>
          <w:lang w:val="x-none"/>
        </w:rPr>
        <w:t>3. Почвы.</w:t>
      </w:r>
      <w:bookmarkEnd w:id="4"/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По природно-сельскохозяйственному районированию территория поселения сельского совета относится к лесостепной зоне (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подзоне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 xml:space="preserve"> выщелоченных черноземов) и среднерусской почвенной провинции.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Серые лесные почвы распространены по наиболее выровненным элементам рельефа: вершинам водоразделов, слабопологим и пологим склонам.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Луговые почвы приурочены к водораздельным плато и слабопологим склонам с близким залеганием грунтовых вод.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Аллювиальные почвы занимают пойму реки Выша.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 xml:space="preserve">По механическому составу преобладают почвы легкоглинистые. 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Эрозионноопасные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 xml:space="preserve"> почвы выделяются </w:t>
      </w:r>
      <w:proofErr w:type="gramStart"/>
      <w:r w:rsidRPr="008050FE">
        <w:rPr>
          <w:rFonts w:ascii="Times New Roman" w:eastAsia="Calibri" w:hAnsi="Times New Roman" w:cs="Times New Roman"/>
          <w:sz w:val="24"/>
        </w:rPr>
        <w:t>по</w:t>
      </w:r>
      <w:proofErr w:type="gramEnd"/>
      <w:r w:rsidRPr="008050FE">
        <w:rPr>
          <w:rFonts w:ascii="Times New Roman" w:eastAsia="Calibri" w:hAnsi="Times New Roman" w:cs="Times New Roman"/>
          <w:sz w:val="24"/>
        </w:rPr>
        <w:t xml:space="preserve"> покатым и сильнопокатым склоном.</w:t>
      </w:r>
    </w:p>
    <w:p w:rsidR="008050FE" w:rsidRPr="008050FE" w:rsidRDefault="008050FE" w:rsidP="008050FE">
      <w:pPr>
        <w:keepNext/>
        <w:keepLines/>
        <w:spacing w:before="240" w:after="1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val="x-none" w:eastAsia="ru-RU"/>
        </w:rPr>
      </w:pPr>
      <w:bookmarkStart w:id="5" w:name="_Toc496034858"/>
      <w:r w:rsidRPr="008050FE">
        <w:rPr>
          <w:rFonts w:ascii="Times New Roman" w:eastAsia="Times New Roman" w:hAnsi="Times New Roman" w:cs="Times New Roman"/>
          <w:b/>
          <w:bCs/>
          <w:sz w:val="28"/>
          <w:szCs w:val="26"/>
          <w:lang w:val="x-none" w:eastAsia="ru-RU"/>
        </w:rPr>
        <w:t>4. Рельеф.</w:t>
      </w:r>
      <w:bookmarkEnd w:id="5"/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 xml:space="preserve">Территория Юрсовского сельского совета характеризуется слабо всхолмленным рельефом, расчлененным редкой системой речных долин на пологие водоразделы, склоны которых осложнены оврагами и долинами небольших ручьев. В северо-восточной части территории в долине реки Выша 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лощинообразное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 xml:space="preserve"> понижение с небольшими озерами. Эти пониженные участки поросли ивой. Основную часть территории занимает 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гослесфонд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>.</w:t>
      </w:r>
    </w:p>
    <w:p w:rsidR="008050FE" w:rsidRPr="008050FE" w:rsidRDefault="008050FE" w:rsidP="008050FE">
      <w:pPr>
        <w:keepNext/>
        <w:keepLines/>
        <w:spacing w:before="240" w:after="1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val="x-none" w:eastAsia="ru-RU"/>
        </w:rPr>
      </w:pPr>
      <w:r w:rsidRPr="008050FE">
        <w:rPr>
          <w:rFonts w:ascii="Times New Roman" w:eastAsia="Times New Roman" w:hAnsi="Times New Roman" w:cs="Times New Roman"/>
          <w:b/>
          <w:bCs/>
          <w:sz w:val="28"/>
          <w:szCs w:val="26"/>
          <w:lang w:val="x-none" w:eastAsia="ru-RU"/>
        </w:rPr>
        <w:lastRenderedPageBreak/>
        <w:t xml:space="preserve"> </w:t>
      </w:r>
      <w:bookmarkStart w:id="6" w:name="_Toc496034859"/>
      <w:r w:rsidRPr="008050FE">
        <w:rPr>
          <w:rFonts w:ascii="Times New Roman" w:eastAsia="Times New Roman" w:hAnsi="Times New Roman" w:cs="Times New Roman"/>
          <w:b/>
          <w:bCs/>
          <w:sz w:val="28"/>
          <w:szCs w:val="26"/>
          <w:lang w:val="x-none" w:eastAsia="ru-RU"/>
        </w:rPr>
        <w:t>5. Геологические и гидрогеологические условия.</w:t>
      </w:r>
      <w:bookmarkEnd w:id="6"/>
    </w:p>
    <w:p w:rsidR="008050FE" w:rsidRPr="008050FE" w:rsidRDefault="008050FE" w:rsidP="008050FE">
      <w:pPr>
        <w:keepNext/>
        <w:keepLine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 xml:space="preserve">В геоморфологическом отношении участок приурочен к левобережной надпойменной террасе 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р</w:t>
      </w:r>
      <w:proofErr w:type="gramStart"/>
      <w:r w:rsidRPr="008050FE">
        <w:rPr>
          <w:rFonts w:ascii="Times New Roman" w:eastAsia="Calibri" w:hAnsi="Times New Roman" w:cs="Times New Roman"/>
          <w:sz w:val="24"/>
        </w:rPr>
        <w:t>.В</w:t>
      </w:r>
      <w:proofErr w:type="gramEnd"/>
      <w:r w:rsidRPr="008050FE">
        <w:rPr>
          <w:rFonts w:ascii="Times New Roman" w:eastAsia="Calibri" w:hAnsi="Times New Roman" w:cs="Times New Roman"/>
          <w:sz w:val="24"/>
        </w:rPr>
        <w:t>ыша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>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 xml:space="preserve">Физико-геологические явления и процессы, опасные для строительства отсутствуют. Естественным основанием сооружений будут служить четвертичные аллювиальные отложения 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литологически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 xml:space="preserve"> представленные песками мелкими, средними суглинками и глинами. За расчетный уровень грунтовых вод рекомендуется принять 1,0м. Грунтовые воды являются слабоагрессивными по отношению к бетону. Нормативная глубина промерзания грунтов – 1,8м.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В геологическом строении территории до глубины 70м принимают участие породы девонской и меловой систем, прикрытые с поверхности чехлом четвертичных отложений.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 xml:space="preserve">Девонская система представлена верхним отделом, сложенным известняками трещиноватыми, водоносными с прослойками 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доламитов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>. На эродированной поверхности девонских образований залегают нерасчлененные отложения юрской системы, представленные темными, плотными глинами, с прослойками глинистого песчаника.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На размытой поверхности верхней юры залегают образования нижнемеловых отложений. Они представлены песками мелкозернистыми и среднезернистыми глинистыми с прослоями рыхлых песчаников. Среди четвертичных отложений преобладают аллювиальные пески и суглинки.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 xml:space="preserve">На основании гидрогеологического районирования территория относится к зоне 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Керенско-Чембарских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 xml:space="preserve"> дислокаций к подрайону нижнемеловых и напорных верхнедевонских вод.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 xml:space="preserve">Первый водоносный горизонт дренируется овражно-балочной и речной системой района, является 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малонапорным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 xml:space="preserve"> и малодебитным.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Второй водоносный горизонт эксплуатируется в районе в целях централизованного водоснабжения. Водоносный горизонт имеет большое распространение по площади, напорный, водообильный.</w:t>
      </w:r>
    </w:p>
    <w:p w:rsidR="00D70351" w:rsidRDefault="00D70351"/>
    <w:p w:rsidR="008050FE" w:rsidRPr="008050FE" w:rsidRDefault="008050FE" w:rsidP="008050FE">
      <w:pPr>
        <w:keepNext/>
        <w:keepLines/>
        <w:spacing w:before="240" w:after="1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val="x-none"/>
        </w:rPr>
      </w:pPr>
      <w:bookmarkStart w:id="7" w:name="_Toc496034884"/>
      <w:r w:rsidRPr="008050FE">
        <w:rPr>
          <w:rFonts w:ascii="Times New Roman" w:eastAsia="Times New Roman" w:hAnsi="Times New Roman" w:cs="Times New Roman"/>
          <w:b/>
          <w:bCs/>
          <w:sz w:val="28"/>
          <w:szCs w:val="26"/>
          <w:lang w:val="x-none"/>
        </w:rPr>
        <w:t>Основные факторы возникновения чрезвычайных ситуаций природного характера.</w:t>
      </w:r>
      <w:bookmarkEnd w:id="7"/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 xml:space="preserve">Согласно ГОСТ </w:t>
      </w:r>
      <w:proofErr w:type="gramStart"/>
      <w:r w:rsidRPr="008050FE">
        <w:rPr>
          <w:rFonts w:ascii="Times New Roman" w:eastAsia="Calibri" w:hAnsi="Times New Roman" w:cs="Times New Roman"/>
          <w:sz w:val="24"/>
        </w:rPr>
        <w:t>Р</w:t>
      </w:r>
      <w:proofErr w:type="gramEnd"/>
      <w:r w:rsidRPr="008050FE">
        <w:rPr>
          <w:rFonts w:ascii="Times New Roman" w:eastAsia="Calibri" w:hAnsi="Times New Roman" w:cs="Times New Roman"/>
          <w:sz w:val="24"/>
        </w:rPr>
        <w:t xml:space="preserve"> 22.0.03-97 «Безопасность в чрезвычайных ситуациях. Природные чрезвычайные ситуации. Термины и определения» </w:t>
      </w:r>
      <w:r w:rsidRPr="008050FE">
        <w:rPr>
          <w:rFonts w:ascii="Times New Roman" w:eastAsia="Calibri" w:hAnsi="Times New Roman" w:cs="Times New Roman"/>
          <w:bCs/>
          <w:sz w:val="24"/>
        </w:rPr>
        <w:t>Природная чрезвычайная ситуация; природная ЧС</w:t>
      </w:r>
      <w:r w:rsidRPr="008050FE">
        <w:rPr>
          <w:rFonts w:ascii="Times New Roman" w:eastAsia="Calibri" w:hAnsi="Times New Roman" w:cs="Times New Roman"/>
          <w:sz w:val="24"/>
        </w:rPr>
        <w:t xml:space="preserve"> – обстановка на определенной территории или акватории, сложившаяся в результате возникновения источника природной чрезвычайной ситуации, который может повлечь или повлек за собой человеческие жертвы, ущерб здоровью людей и (или) окружающей природной среде, значительные материальные потери и нарушение условий жизнедеятельности людей.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 xml:space="preserve">Согласно ГОСТ </w:t>
      </w:r>
      <w:proofErr w:type="gramStart"/>
      <w:r w:rsidRPr="008050FE">
        <w:rPr>
          <w:rFonts w:ascii="Times New Roman" w:eastAsia="Calibri" w:hAnsi="Times New Roman" w:cs="Times New Roman"/>
          <w:sz w:val="24"/>
        </w:rPr>
        <w:t>Р</w:t>
      </w:r>
      <w:proofErr w:type="gramEnd"/>
      <w:r w:rsidRPr="008050FE">
        <w:rPr>
          <w:rFonts w:ascii="Times New Roman" w:eastAsia="Calibri" w:hAnsi="Times New Roman" w:cs="Times New Roman"/>
          <w:sz w:val="24"/>
        </w:rPr>
        <w:t xml:space="preserve"> 22.0.06-97 «Безопасность в чрезвычайных ситуациях. Источники природных Чрезвычайных ситуаций. Поражающие факторы</w:t>
      </w:r>
      <w:proofErr w:type="gramStart"/>
      <w:r w:rsidRPr="008050FE">
        <w:rPr>
          <w:rFonts w:ascii="Times New Roman" w:eastAsia="Calibri" w:hAnsi="Times New Roman" w:cs="Times New Roman"/>
          <w:sz w:val="24"/>
        </w:rPr>
        <w:t xml:space="preserve">.» </w:t>
      </w:r>
      <w:proofErr w:type="gramEnd"/>
      <w:r w:rsidRPr="008050FE">
        <w:rPr>
          <w:rFonts w:ascii="Times New Roman" w:eastAsia="Calibri" w:hAnsi="Times New Roman" w:cs="Times New Roman"/>
          <w:sz w:val="24"/>
        </w:rPr>
        <w:t xml:space="preserve">На территории сельсовета выявлены следующие источники природных чрезвычайных ситуаций: 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773"/>
        <w:gridCol w:w="3219"/>
        <w:gridCol w:w="4010"/>
      </w:tblGrid>
      <w:tr w:rsidR="008050FE" w:rsidRPr="008050FE" w:rsidTr="008050FE">
        <w:trPr>
          <w:tblHeader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Риски возникновения возможных чрезвычайных ситуаций природного характера.</w:t>
            </w:r>
          </w:p>
        </w:tc>
      </w:tr>
      <w:tr w:rsidR="008050FE" w:rsidRPr="008050FE" w:rsidTr="008050FE">
        <w:trPr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природной ЧС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поражающего фактора природной ЧС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 действия, проявления поражающего фактора источника природной ЧС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Опасные геологические процессы - отсутствуют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Опасные гидрологические явления и процессы - отсутствуют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 Опасные метеорологические явления и процессы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3.1. Сильный ветер.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Аэродинамический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Ветровой поток.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Ветровая нагрузка.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Аэродинамическое давление.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Вибрация.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3.2. Сильные осадки.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3.2.1. Продолжительный дождь (ливень)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Гидродинамический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Поток (течение) воды.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Затопление территории.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3.2.2. Сильный снегопад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Гидродинамический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Снеговая нагрузка.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Снежные заносы.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3.2.3. Сильная метель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Гидродинамический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Снеговая нагрузка.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Ветровая нагрузка.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Снежные заносы.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3.2.4. Гололед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Гравитационный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Гололедная нагрузка.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Динамический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Вибрация.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3.2.5.Град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Динамический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Удар.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3.3. Туман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Теплофизический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видимости (помутнение воздуха).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3.4. Заморозок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Тепловой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Охлаждение почвы, воздуха.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3.5. Засуха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Тепловой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Нагревание почвы, воздуха.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3.6. Гроза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Электрофизический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Электрические разряды.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 Природные пожары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4.1. Пожар ландшафтный, степной, лесной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Теплофизический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Пламя.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Нагрев тепловым потоком.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Тепловой удар.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Помутнение воздуха.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Опасные дымы.</w:t>
            </w:r>
          </w:p>
        </w:tc>
      </w:tr>
      <w:tr w:rsidR="008050FE" w:rsidRPr="008050FE" w:rsidTr="008050F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E" w:rsidRPr="008050FE" w:rsidRDefault="008050FE" w:rsidP="00805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FE" w:rsidRPr="008050FE" w:rsidRDefault="008050FE" w:rsidP="008050F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FE">
              <w:rPr>
                <w:rFonts w:ascii="Times New Roman" w:eastAsia="Calibri" w:hAnsi="Times New Roman" w:cs="Times New Roman"/>
                <w:sz w:val="24"/>
                <w:szCs w:val="24"/>
              </w:rPr>
              <w:t>Загрязнение атмосферы, почвы, грунтов, гидросферы.</w:t>
            </w:r>
          </w:p>
        </w:tc>
      </w:tr>
    </w:tbl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Возникновение природных опасных явлений зависит в большей степени от природно-климатических условий. Поэтому масштабы их возникновения будут определяться погодными условиями.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 xml:space="preserve">Наиболее вероятные чрезвычайные ситуации природного характера на территории сельсовета могут быть вызваны следующими природными опасностями: подъемом воды в реках в период весеннего половодья, сильными ветрами, природными пожарами, засухой, дождями с градом, метелями, экзогенными процессами, ранними и поздними заморозками, сложными </w:t>
      </w:r>
      <w:proofErr w:type="spellStart"/>
      <w:r w:rsidRPr="008050FE">
        <w:rPr>
          <w:rFonts w:ascii="Times New Roman" w:eastAsia="Calibri" w:hAnsi="Times New Roman" w:cs="Times New Roman"/>
          <w:sz w:val="24"/>
        </w:rPr>
        <w:t>гололедно-изморозевыми</w:t>
      </w:r>
      <w:proofErr w:type="spellEnd"/>
      <w:r w:rsidRPr="008050FE">
        <w:rPr>
          <w:rFonts w:ascii="Times New Roman" w:eastAsia="Calibri" w:hAnsi="Times New Roman" w:cs="Times New Roman"/>
          <w:sz w:val="24"/>
        </w:rPr>
        <w:t xml:space="preserve"> явлениями.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В летний период одним из возможных опасных явлений на территории является выпадение обильных осадков в виде дождей с градом, сопровождаемых сильным ветром, смывающих посевы сельскохозяйственных культур и наносящих значительный материальный ущерб.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Сезонный характер также носят заморозки, особые ледовые явления, снежные заносы и метели. Их возникновение в большой степени зависит от условий соответствующего периода. Продолжительность этих природных явлений составляет от 25 до 39 дней в год.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Сохраняется уязвимость к негативному воздействию весеннего половодья территории. Критический уровень подъема воды в реках также носит сезонный характер – апрель-май, что связано с интенсивным снеготаянием в этот период.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Возможны чрезвычайные ситуации, обусловленные ураганными ветрами.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 xml:space="preserve">В соответствии с климатическими особенностями (жаркая сухая погода, низкая </w:t>
      </w:r>
      <w:r w:rsidRPr="008050FE">
        <w:rPr>
          <w:rFonts w:ascii="Times New Roman" w:eastAsia="Calibri" w:hAnsi="Times New Roman" w:cs="Times New Roman"/>
          <w:sz w:val="24"/>
        </w:rPr>
        <w:lastRenderedPageBreak/>
        <w:t>относительная влажность и сильный порывистый ветер), период с апреля по октябрь является пожароопасным сезоном.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 xml:space="preserve">Прогноз чрезвычайных ситуаций, связанных с активизацией эрозионных процессов зависит от количества осадков и температуры воздуха. 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Образование и рост оврагов вызываются не только природными факторами, но и деятельностью человека (распашка, концентрация стока талых и дождевых вод вдоль дорожных насыпей и грунтовых дорог). Наибольшая активность ожидается в паводковый период (март-апрель). При весеннем паводке в пойменных частях рек. Степень прогнозируемой активности экзогенных геологических процессов на территории средняя.</w:t>
      </w:r>
    </w:p>
    <w:p w:rsidR="008050FE" w:rsidRPr="008050FE" w:rsidRDefault="008050FE" w:rsidP="008050FE">
      <w:pPr>
        <w:keepNext/>
        <w:keepLines/>
        <w:spacing w:before="240" w:after="1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val="x-none"/>
        </w:rPr>
      </w:pPr>
      <w:bookmarkStart w:id="8" w:name="_Toc496034885"/>
      <w:r w:rsidRPr="008050FE">
        <w:rPr>
          <w:rFonts w:ascii="Times New Roman" w:eastAsia="Times New Roman" w:hAnsi="Times New Roman" w:cs="Times New Roman"/>
          <w:b/>
          <w:bCs/>
          <w:sz w:val="28"/>
          <w:szCs w:val="26"/>
          <w:lang w:val="x-none"/>
        </w:rPr>
        <w:t>Основные факторы возникновения чрезвычайных ситуаций техногенного характера.</w:t>
      </w:r>
      <w:bookmarkEnd w:id="8"/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bCs/>
          <w:sz w:val="24"/>
          <w:lang w:eastAsia="ru-RU"/>
        </w:rPr>
        <w:t xml:space="preserve">Согласно ГОСТ </w:t>
      </w:r>
      <w:proofErr w:type="gramStart"/>
      <w:r w:rsidRPr="008050FE">
        <w:rPr>
          <w:rFonts w:ascii="Times New Roman" w:eastAsia="Calibri" w:hAnsi="Times New Roman" w:cs="Times New Roman"/>
          <w:bCs/>
          <w:sz w:val="24"/>
          <w:lang w:eastAsia="ru-RU"/>
        </w:rPr>
        <w:t>Р</w:t>
      </w:r>
      <w:proofErr w:type="gramEnd"/>
      <w:r w:rsidRPr="008050FE">
        <w:rPr>
          <w:rFonts w:ascii="Times New Roman" w:eastAsia="Calibri" w:hAnsi="Times New Roman" w:cs="Times New Roman"/>
          <w:bCs/>
          <w:sz w:val="24"/>
          <w:lang w:eastAsia="ru-RU"/>
        </w:rPr>
        <w:t xml:space="preserve"> 22.0.05-94 «Безопасность в чрезвычайных ситуациях. Техногенные чрезвычайные ситуации. Термины и определения</w:t>
      </w:r>
      <w:proofErr w:type="gramStart"/>
      <w:r w:rsidRPr="008050FE">
        <w:rPr>
          <w:rFonts w:ascii="Times New Roman" w:eastAsia="Calibri" w:hAnsi="Times New Roman" w:cs="Times New Roman"/>
          <w:bCs/>
          <w:sz w:val="24"/>
          <w:lang w:eastAsia="ru-RU"/>
        </w:rPr>
        <w:t xml:space="preserve">.» </w:t>
      </w:r>
      <w:proofErr w:type="gramEnd"/>
      <w:r w:rsidRPr="008050FE">
        <w:rPr>
          <w:rFonts w:ascii="Times New Roman" w:eastAsia="Calibri" w:hAnsi="Times New Roman" w:cs="Times New Roman"/>
          <w:bCs/>
          <w:sz w:val="24"/>
          <w:lang w:eastAsia="ru-RU"/>
        </w:rPr>
        <w:t>техногенная чрезвычайная ситуация – состояние, при котором в результате возникновения источника техногенной чрезвычайной ситуации на объекте, определенной территории или акватории нарушаются нормальные условия жизни и деятельности людей, возникает угроза их жизни и здоровью, наносится ущерб имуществу населения, народному хозяйству и окружающей природной среде. Источник техногенной чрезвычайной ситуации</w:t>
      </w:r>
      <w:r w:rsidRPr="008050FE">
        <w:rPr>
          <w:rFonts w:ascii="Times New Roman" w:eastAsia="Calibri" w:hAnsi="Times New Roman" w:cs="Times New Roman"/>
          <w:b/>
          <w:bCs/>
          <w:sz w:val="24"/>
          <w:lang w:eastAsia="ru-RU"/>
        </w:rPr>
        <w:t xml:space="preserve"> – </w:t>
      </w:r>
      <w:r w:rsidRPr="008050FE">
        <w:rPr>
          <w:rFonts w:ascii="Times New Roman" w:eastAsia="Calibri" w:hAnsi="Times New Roman" w:cs="Times New Roman"/>
          <w:bCs/>
          <w:sz w:val="24"/>
          <w:lang w:eastAsia="ru-RU"/>
        </w:rPr>
        <w:t>опасное техногенное происшествие, в результате которого на объекте, определенной территории или акватории произошла техногенная чрезвычайная ситуация.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bCs/>
          <w:sz w:val="24"/>
          <w:lang w:eastAsia="ru-RU"/>
        </w:rPr>
        <w:t xml:space="preserve">Риски возникновения чрезвычайных ситуаций на территории сельсовета согласно ГОСТ </w:t>
      </w:r>
      <w:proofErr w:type="gramStart"/>
      <w:r w:rsidRPr="008050FE">
        <w:rPr>
          <w:rFonts w:ascii="Times New Roman" w:eastAsia="Calibri" w:hAnsi="Times New Roman" w:cs="Times New Roman"/>
          <w:bCs/>
          <w:sz w:val="24"/>
          <w:lang w:eastAsia="ru-RU"/>
        </w:rPr>
        <w:t>Р</w:t>
      </w:r>
      <w:proofErr w:type="gramEnd"/>
      <w:r w:rsidRPr="008050FE">
        <w:rPr>
          <w:rFonts w:ascii="Times New Roman" w:eastAsia="Calibri" w:hAnsi="Times New Roman" w:cs="Times New Roman"/>
          <w:bCs/>
          <w:sz w:val="24"/>
          <w:lang w:eastAsia="ru-RU"/>
        </w:rPr>
        <w:t xml:space="preserve"> 22.0.05-94.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u w:val="single"/>
          <w:lang w:eastAsia="ru-RU"/>
        </w:rPr>
      </w:pPr>
      <w:r w:rsidRPr="008050FE">
        <w:rPr>
          <w:rFonts w:ascii="Times New Roman" w:eastAsia="Calibri" w:hAnsi="Times New Roman" w:cs="Times New Roman"/>
          <w:b/>
          <w:sz w:val="24"/>
          <w:u w:val="single"/>
          <w:lang w:eastAsia="ru-RU"/>
        </w:rPr>
        <w:t>Промышленные аварии и взрывы.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Авария на промышленном объекте, в технической системе или на промышленной установке.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bCs/>
          <w:i/>
          <w:sz w:val="24"/>
          <w:u w:val="single"/>
          <w:lang w:eastAsia="ru-RU"/>
        </w:rPr>
        <w:t>1. Радиационная авария</w:t>
      </w:r>
      <w:r w:rsidRPr="008050FE">
        <w:rPr>
          <w:rFonts w:ascii="Times New Roman" w:eastAsia="Calibri" w:hAnsi="Times New Roman" w:cs="Times New Roman"/>
          <w:b/>
          <w:bCs/>
          <w:sz w:val="24"/>
          <w:lang w:eastAsia="ru-RU"/>
        </w:rPr>
        <w:t>.</w:t>
      </w:r>
      <w:r w:rsidRPr="008050FE">
        <w:rPr>
          <w:rFonts w:ascii="Times New Roman" w:eastAsia="Calibri" w:hAnsi="Times New Roman" w:cs="Times New Roman"/>
          <w:sz w:val="24"/>
          <w:lang w:eastAsia="ru-RU"/>
        </w:rPr>
        <w:t> 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Авария на радиационно-опасном объекте, приводящая к выходу или выбросу радиоактивных веществ и (или) ионизирующих излучений за предусмотренные проектом для нормальной эксплуатации данного объекта границы в количествах, превышающих установленные пределы безопасности его эксплуатации.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bCs/>
          <w:sz w:val="24"/>
          <w:lang w:eastAsia="ru-RU"/>
        </w:rPr>
        <w:t xml:space="preserve">Радиационно-опасный объект – </w:t>
      </w:r>
      <w:r w:rsidRPr="008050FE">
        <w:rPr>
          <w:rFonts w:ascii="Times New Roman" w:eastAsia="Calibri" w:hAnsi="Times New Roman" w:cs="Times New Roman"/>
          <w:sz w:val="24"/>
          <w:lang w:eastAsia="ru-RU"/>
        </w:rPr>
        <w:t>объект, на котором хранят, перерабатывают, используют или транспортируют радиоактивные вещества, при аварии на котором или его разрушении может произойти облучение ионизирующим излучением или радиоактивное загрязнение людей, сельскохозяйственных животных и растений, объектов народного хозяйства, а также окружающей природной среды.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Риски возникновения чрезвычайных ситуаций отсутствуют, в связи с отсутствием радиационно-опасных объектов.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u w:val="single"/>
          <w:lang w:eastAsia="ru-RU"/>
        </w:rPr>
      </w:pPr>
      <w:r w:rsidRPr="008050FE">
        <w:rPr>
          <w:rFonts w:ascii="Times New Roman" w:eastAsia="Calibri" w:hAnsi="Times New Roman" w:cs="Times New Roman"/>
          <w:i/>
          <w:sz w:val="24"/>
          <w:u w:val="single"/>
          <w:lang w:eastAsia="ru-RU"/>
        </w:rPr>
        <w:t xml:space="preserve">2. </w:t>
      </w:r>
      <w:r w:rsidRPr="008050FE">
        <w:rPr>
          <w:rFonts w:ascii="Times New Roman" w:eastAsia="Calibri" w:hAnsi="Times New Roman" w:cs="Times New Roman"/>
          <w:bCs/>
          <w:i/>
          <w:sz w:val="24"/>
          <w:u w:val="single"/>
          <w:lang w:eastAsia="ru-RU"/>
        </w:rPr>
        <w:t>Химическая авария.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Авария на химически опасном объекте, сопровождающаяся проливом или выбросом опасных химических веществ, способная привести к гибели или химическому заражению людей, продовольствия, пищевого сырья и кормов, сельскохозяйственных животных и растений, или к химическому заражению окружающей природной среды.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bCs/>
          <w:sz w:val="24"/>
          <w:lang w:eastAsia="ru-RU"/>
        </w:rPr>
        <w:t xml:space="preserve">Химически опасный объект </w:t>
      </w:r>
      <w:proofErr w:type="gramStart"/>
      <w:r w:rsidRPr="008050FE">
        <w:rPr>
          <w:rFonts w:ascii="Times New Roman" w:eastAsia="Calibri" w:hAnsi="Times New Roman" w:cs="Times New Roman"/>
          <w:bCs/>
          <w:sz w:val="24"/>
          <w:lang w:eastAsia="ru-RU"/>
        </w:rPr>
        <w:t>–</w:t>
      </w:r>
      <w:r w:rsidRPr="008050FE">
        <w:rPr>
          <w:rFonts w:ascii="Times New Roman" w:eastAsia="Calibri" w:hAnsi="Times New Roman" w:cs="Times New Roman"/>
          <w:sz w:val="24"/>
          <w:lang w:eastAsia="ru-RU"/>
        </w:rPr>
        <w:t>о</w:t>
      </w:r>
      <w:proofErr w:type="gramEnd"/>
      <w:r w:rsidRPr="008050FE">
        <w:rPr>
          <w:rFonts w:ascii="Times New Roman" w:eastAsia="Calibri" w:hAnsi="Times New Roman" w:cs="Times New Roman"/>
          <w:sz w:val="24"/>
          <w:lang w:eastAsia="ru-RU"/>
        </w:rPr>
        <w:t>бъект, на котором хранят, перерабатывают, используют или транспортируют опасные химические вещества, при аварии на котором или при разрушении которого может произойти гибель или химическое заражение людей, сельскохозяйственных животных и растений, а также химическое заражение окружающей природной среды.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Риски возникновения чрезвычайных ситуаций отсутствуют, в связи с отсутствием химически-опасных объектов.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u w:val="single"/>
          <w:lang w:eastAsia="ru-RU"/>
        </w:rPr>
      </w:pPr>
      <w:r w:rsidRPr="008050FE">
        <w:rPr>
          <w:rFonts w:ascii="Times New Roman" w:eastAsia="Calibri" w:hAnsi="Times New Roman" w:cs="Times New Roman"/>
          <w:i/>
          <w:sz w:val="24"/>
          <w:u w:val="single"/>
          <w:lang w:eastAsia="ru-RU"/>
        </w:rPr>
        <w:t>3. Биологическая авария.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 xml:space="preserve">Авария, сопровождающаяся распространением опасных биологических веществ в </w:t>
      </w:r>
      <w:r w:rsidRPr="008050FE">
        <w:rPr>
          <w:rFonts w:ascii="Times New Roman" w:eastAsia="Calibri" w:hAnsi="Times New Roman" w:cs="Times New Roman"/>
          <w:sz w:val="24"/>
          <w:lang w:eastAsia="ru-RU"/>
        </w:rPr>
        <w:lastRenderedPageBreak/>
        <w:t>количествах, создающих опасность для жизни и здоровья людей, для сельскохозяйственных животных и растений, приводящих к ущербу окружающей природной среде.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Риски возникновения чрезвычайных ситуаций отсутствуют, в связи с отсутствием биолого-опасных объектов.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i/>
          <w:sz w:val="24"/>
          <w:u w:val="single"/>
          <w:lang w:eastAsia="ru-RU"/>
        </w:rPr>
        <w:t>4. Г</w:t>
      </w:r>
      <w:r w:rsidRPr="008050FE">
        <w:rPr>
          <w:rFonts w:ascii="Times New Roman" w:eastAsia="Calibri" w:hAnsi="Times New Roman" w:cs="Times New Roman"/>
          <w:bCs/>
          <w:i/>
          <w:sz w:val="24"/>
          <w:u w:val="single"/>
          <w:lang w:eastAsia="ru-RU"/>
        </w:rPr>
        <w:t>идродинамическая авария.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Авария на гидротехническом сооружении, связанная с распространением с большой скоростью воды и создающая угрозу возникновения техногенной чрезвычайной ситуации.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Риски возникновения чрезвычайных ситуаций, связанных с гидродинамической аварией, находятся на минимальном уровне.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u w:val="single"/>
          <w:lang w:eastAsia="ru-RU"/>
        </w:rPr>
      </w:pPr>
      <w:r w:rsidRPr="008050FE">
        <w:rPr>
          <w:rFonts w:ascii="Times New Roman" w:eastAsia="Calibri" w:hAnsi="Times New Roman" w:cs="Times New Roman"/>
          <w:b/>
          <w:sz w:val="24"/>
          <w:u w:val="single"/>
          <w:lang w:eastAsia="ru-RU"/>
        </w:rPr>
        <w:t>Пожары и взрывы.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proofErr w:type="spellStart"/>
      <w:r w:rsidRPr="008050FE">
        <w:rPr>
          <w:rFonts w:ascii="Times New Roman" w:eastAsia="Calibri" w:hAnsi="Times New Roman" w:cs="Times New Roman"/>
          <w:sz w:val="24"/>
          <w:lang w:eastAsia="ru-RU"/>
        </w:rPr>
        <w:t>Пожаровзрывоопасный</w:t>
      </w:r>
      <w:proofErr w:type="spellEnd"/>
      <w:r w:rsidRPr="008050FE">
        <w:rPr>
          <w:rFonts w:ascii="Times New Roman" w:eastAsia="Calibri" w:hAnsi="Times New Roman" w:cs="Times New Roman"/>
          <w:sz w:val="24"/>
          <w:lang w:eastAsia="ru-RU"/>
        </w:rPr>
        <w:t xml:space="preserve"> объект – объект, на котором производят, используют, перерабатывают, хранят или транспортируют легковоспламеняющиеся и </w:t>
      </w:r>
      <w:proofErr w:type="spellStart"/>
      <w:r w:rsidRPr="008050FE">
        <w:rPr>
          <w:rFonts w:ascii="Times New Roman" w:eastAsia="Calibri" w:hAnsi="Times New Roman" w:cs="Times New Roman"/>
          <w:sz w:val="24"/>
          <w:lang w:eastAsia="ru-RU"/>
        </w:rPr>
        <w:t>пожаровзрывоопасные</w:t>
      </w:r>
      <w:proofErr w:type="spellEnd"/>
      <w:r w:rsidRPr="008050FE">
        <w:rPr>
          <w:rFonts w:ascii="Times New Roman" w:eastAsia="Calibri" w:hAnsi="Times New Roman" w:cs="Times New Roman"/>
          <w:sz w:val="24"/>
          <w:lang w:eastAsia="ru-RU"/>
        </w:rPr>
        <w:t xml:space="preserve"> вещества, создающие реальную угрозу возникновения техногенной чрезвычайной ситуации</w:t>
      </w:r>
    </w:p>
    <w:p w:rsidR="008050FE" w:rsidRPr="008050FE" w:rsidRDefault="008050FE" w:rsidP="008050FE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u w:val="single"/>
          <w:lang w:eastAsia="ru-RU"/>
        </w:rPr>
      </w:pPr>
      <w:r w:rsidRPr="008050FE">
        <w:rPr>
          <w:rFonts w:ascii="Times New Roman" w:eastAsia="Calibri" w:hAnsi="Times New Roman" w:cs="Times New Roman"/>
          <w:i/>
          <w:sz w:val="24"/>
          <w:u w:val="single"/>
          <w:lang w:eastAsia="ru-RU"/>
        </w:rPr>
        <w:t xml:space="preserve">Опасные </w:t>
      </w:r>
      <w:proofErr w:type="spellStart"/>
      <w:r w:rsidRPr="008050FE">
        <w:rPr>
          <w:rFonts w:ascii="Times New Roman" w:eastAsia="Calibri" w:hAnsi="Times New Roman" w:cs="Times New Roman"/>
          <w:i/>
          <w:sz w:val="24"/>
          <w:u w:val="single"/>
          <w:lang w:eastAsia="ru-RU"/>
        </w:rPr>
        <w:t>пожаровзрывоопасные</w:t>
      </w:r>
      <w:proofErr w:type="spellEnd"/>
      <w:r w:rsidRPr="008050FE">
        <w:rPr>
          <w:rFonts w:ascii="Times New Roman" w:eastAsia="Calibri" w:hAnsi="Times New Roman" w:cs="Times New Roman"/>
          <w:i/>
          <w:sz w:val="24"/>
          <w:u w:val="single"/>
          <w:lang w:eastAsia="ru-RU"/>
        </w:rPr>
        <w:t xml:space="preserve"> объекты – «АЗС, склады нефти, нефтепродуктов».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proofErr w:type="gramStart"/>
      <w:r w:rsidRPr="008050FE">
        <w:rPr>
          <w:rFonts w:ascii="Times New Roman" w:eastAsia="Calibri" w:hAnsi="Times New Roman" w:cs="Times New Roman"/>
          <w:sz w:val="24"/>
          <w:lang w:eastAsia="ru-RU"/>
        </w:rPr>
        <w:t>Анализ производственных процессов объекта показывает, что при приёме, хранении и отпуске нефтепродуктов происходит испарение их в атмосфере).</w:t>
      </w:r>
      <w:proofErr w:type="gramEnd"/>
      <w:r w:rsidRPr="008050FE">
        <w:rPr>
          <w:rFonts w:ascii="Times New Roman" w:eastAsia="Calibri" w:hAnsi="Times New Roman" w:cs="Times New Roman"/>
          <w:sz w:val="24"/>
          <w:lang w:eastAsia="ru-RU"/>
        </w:rPr>
        <w:t xml:space="preserve"> Процесс испарения происходит при любых температурах, давлениях, при этом происходит выделение в атмосферу углеводородов, состав которых определяется видом нефтепродуктов оборачиваемых на объекте.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 xml:space="preserve">Возможное загрязнение окружающей среды этими объектами условно можно разделить </w:t>
      </w:r>
      <w:proofErr w:type="gramStart"/>
      <w:r w:rsidRPr="008050FE">
        <w:rPr>
          <w:rFonts w:ascii="Times New Roman" w:eastAsia="Calibri" w:hAnsi="Times New Roman" w:cs="Times New Roman"/>
          <w:sz w:val="24"/>
          <w:lang w:eastAsia="ru-RU"/>
        </w:rPr>
        <w:t>на</w:t>
      </w:r>
      <w:proofErr w:type="gramEnd"/>
      <w:r w:rsidRPr="008050FE">
        <w:rPr>
          <w:rFonts w:ascii="Times New Roman" w:eastAsia="Calibri" w:hAnsi="Times New Roman" w:cs="Times New Roman"/>
          <w:sz w:val="24"/>
          <w:lang w:eastAsia="ru-RU"/>
        </w:rPr>
        <w:t xml:space="preserve"> эксплуатационные и аварийные.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Эксплуатационные выбросы наблюдаются от испарения при технологических процессах приёма, хранения и отпуска нефтепродуктов при следующих операциях: при сливе нефтепродуктов, хранении нефтепродуктов в резервуарах, при отпуске нефтепродуктов.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proofErr w:type="gramStart"/>
      <w:r w:rsidRPr="008050FE">
        <w:rPr>
          <w:rFonts w:ascii="Times New Roman" w:eastAsia="Calibri" w:hAnsi="Times New Roman" w:cs="Times New Roman"/>
          <w:sz w:val="24"/>
          <w:lang w:eastAsia="ru-RU"/>
        </w:rPr>
        <w:t xml:space="preserve">Аварийные выбросы (от утечек, разливов) могут быть при нарушении технологических процессов приёма, хранения и отпуска нефтепродуктов и заключаются в следующем: в результате утечек из различных </w:t>
      </w:r>
      <w:proofErr w:type="spellStart"/>
      <w:r w:rsidRPr="008050FE">
        <w:rPr>
          <w:rFonts w:ascii="Times New Roman" w:eastAsia="Calibri" w:hAnsi="Times New Roman" w:cs="Times New Roman"/>
          <w:sz w:val="24"/>
          <w:lang w:eastAsia="ru-RU"/>
        </w:rPr>
        <w:t>неплотностей</w:t>
      </w:r>
      <w:proofErr w:type="spellEnd"/>
      <w:r w:rsidRPr="008050FE">
        <w:rPr>
          <w:rFonts w:ascii="Times New Roman" w:eastAsia="Calibri" w:hAnsi="Times New Roman" w:cs="Times New Roman"/>
          <w:sz w:val="24"/>
          <w:lang w:eastAsia="ru-RU"/>
        </w:rPr>
        <w:t xml:space="preserve"> в резервуарах, трубопроводах, насосах и т.д., в результате перелива цистерн при их заполнении: в результате аварии или пожара в резервуарном парке.</w:t>
      </w:r>
      <w:proofErr w:type="gramEnd"/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Опасности, связанные с ошибками персонала, весьма актуальны, так как полностью автоматизировать процесс приемки топлива и заправки автотранспорта не представляется возможным. Малейшее нарушение технологического процесса на каждом этапе технологической цепочки, связанное с незнанием или халатным отношением, может принести к аварийной разгерметизации и выбросу опасных веществ в окружающую среду, взрывам и пожарам на территории объекта.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proofErr w:type="gramStart"/>
      <w:r w:rsidRPr="008050FE">
        <w:rPr>
          <w:rFonts w:ascii="Times New Roman" w:eastAsia="Calibri" w:hAnsi="Times New Roman" w:cs="Times New Roman"/>
          <w:sz w:val="24"/>
          <w:lang w:eastAsia="ru-RU"/>
        </w:rPr>
        <w:t>Из воздействий природного характера к наиболее вероятным можно отнести такие воздействия, как: разряды статического электричества (молнии): шквальные порывы ветра, которые при несоблюдении мер защиты могут вызвать аварийную разгерметизацию и выброс опасных веществ в окружающую среду; взрывы и пожары на территории объекта.</w:t>
      </w:r>
      <w:proofErr w:type="gramEnd"/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Риски возникновения чрезвычайных ситуаций на АЗС, складах нефти и нефтепродуктов отсутствуют.</w:t>
      </w:r>
    </w:p>
    <w:p w:rsidR="008050FE" w:rsidRPr="008050FE" w:rsidRDefault="008050FE" w:rsidP="008050FE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i/>
          <w:sz w:val="24"/>
          <w:u w:val="single"/>
          <w:lang w:eastAsia="ru-RU"/>
        </w:rPr>
      </w:pPr>
      <w:r w:rsidRPr="008050FE">
        <w:rPr>
          <w:rFonts w:ascii="Times New Roman" w:eastAsia="Calibri" w:hAnsi="Times New Roman" w:cs="Times New Roman"/>
          <w:bCs/>
          <w:i/>
          <w:sz w:val="24"/>
          <w:u w:val="single"/>
          <w:lang w:eastAsia="ru-RU"/>
        </w:rPr>
        <w:t xml:space="preserve">Опасные </w:t>
      </w:r>
      <w:proofErr w:type="spellStart"/>
      <w:r w:rsidRPr="008050FE">
        <w:rPr>
          <w:rFonts w:ascii="Times New Roman" w:eastAsia="Calibri" w:hAnsi="Times New Roman" w:cs="Times New Roman"/>
          <w:bCs/>
          <w:i/>
          <w:sz w:val="24"/>
          <w:u w:val="single"/>
          <w:lang w:eastAsia="ru-RU"/>
        </w:rPr>
        <w:t>пожаровзрывоопасные</w:t>
      </w:r>
      <w:proofErr w:type="spellEnd"/>
      <w:r w:rsidRPr="008050FE">
        <w:rPr>
          <w:rFonts w:ascii="Times New Roman" w:eastAsia="Calibri" w:hAnsi="Times New Roman" w:cs="Times New Roman"/>
          <w:bCs/>
          <w:i/>
          <w:sz w:val="24"/>
          <w:u w:val="single"/>
          <w:lang w:eastAsia="ru-RU"/>
        </w:rPr>
        <w:t xml:space="preserve"> объекты – «котельная» и объекты ЖКХ.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bCs/>
          <w:sz w:val="24"/>
          <w:lang w:eastAsia="ru-RU"/>
        </w:rPr>
        <w:t>Наибольшую опасность в данном случае представляют:</w:t>
      </w:r>
    </w:p>
    <w:p w:rsidR="008050FE" w:rsidRPr="008050FE" w:rsidRDefault="008050FE" w:rsidP="008050FE">
      <w:pPr>
        <w:widowControl w:val="0"/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bCs/>
          <w:sz w:val="24"/>
          <w:lang w:eastAsia="ru-RU"/>
        </w:rPr>
        <w:t xml:space="preserve">Перегрев теплоносителя выше критической точки, что характеризуется значительным повышением давления, которое в случае отказа предохранительного клапана способно вызвать аварийную разгерметизацию и взрыву </w:t>
      </w:r>
      <w:proofErr w:type="spellStart"/>
      <w:r w:rsidRPr="008050FE">
        <w:rPr>
          <w:rFonts w:ascii="Times New Roman" w:eastAsia="Calibri" w:hAnsi="Times New Roman" w:cs="Times New Roman"/>
          <w:bCs/>
          <w:sz w:val="24"/>
          <w:lang w:eastAsia="ru-RU"/>
        </w:rPr>
        <w:t>котлоагрегата</w:t>
      </w:r>
      <w:proofErr w:type="spellEnd"/>
      <w:r w:rsidRPr="008050FE">
        <w:rPr>
          <w:rFonts w:ascii="Times New Roman" w:eastAsia="Calibri" w:hAnsi="Times New Roman" w:cs="Times New Roman"/>
          <w:bCs/>
          <w:sz w:val="24"/>
          <w:lang w:eastAsia="ru-RU"/>
        </w:rPr>
        <w:t>.</w:t>
      </w:r>
    </w:p>
    <w:p w:rsidR="008050FE" w:rsidRPr="008050FE" w:rsidRDefault="008050FE" w:rsidP="008050FE">
      <w:pPr>
        <w:widowControl w:val="0"/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bCs/>
          <w:sz w:val="24"/>
          <w:lang w:eastAsia="ru-RU"/>
        </w:rPr>
        <w:t xml:space="preserve">Физический износ, коррозия, механические повреждения, температурная деформация оборудования и трубопроводов. Опасности, связанные с физическим износом и коррозией, актуальны, так как обращаемые в процессах опасные вещества обладают повышенными коррозионными свойствами (особенно при повышенном содержании влаги и в условиях повышенных температур). В данных условиях обращаемые вещества способны </w:t>
      </w:r>
      <w:r w:rsidRPr="008050FE">
        <w:rPr>
          <w:rFonts w:ascii="Times New Roman" w:eastAsia="Calibri" w:hAnsi="Times New Roman" w:cs="Times New Roman"/>
          <w:bCs/>
          <w:sz w:val="24"/>
          <w:lang w:eastAsia="ru-RU"/>
        </w:rPr>
        <w:lastRenderedPageBreak/>
        <w:t>взаимодействовать со стенками аппаратов и трубопроводов, что снижает срок службы оборудования, может привести к аварийной разгерметизации и выбросу опасных веществ в окружающую среду, взрывам и пожарам на территории объекта.</w:t>
      </w:r>
    </w:p>
    <w:p w:rsidR="008050FE" w:rsidRPr="008050FE" w:rsidRDefault="008050FE" w:rsidP="008050FE">
      <w:pPr>
        <w:widowControl w:val="0"/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bCs/>
          <w:sz w:val="24"/>
          <w:lang w:eastAsia="ru-RU"/>
        </w:rPr>
        <w:t>Возможные ошибки персонала.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Риски возникновения чрезвычайных ситуаций на объектах ЖКХ находятся на минимальном уровне.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u w:val="single"/>
          <w:lang w:eastAsia="ru-RU"/>
        </w:rPr>
      </w:pPr>
      <w:bookmarkStart w:id="9" w:name="i1002130"/>
    </w:p>
    <w:p w:rsidR="008050FE" w:rsidRPr="008050FE" w:rsidRDefault="008050FE" w:rsidP="008050FE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u w:val="single"/>
          <w:lang w:eastAsia="ru-RU"/>
        </w:rPr>
      </w:pPr>
      <w:r w:rsidRPr="008050FE">
        <w:rPr>
          <w:rFonts w:ascii="Times New Roman" w:eastAsia="Calibri" w:hAnsi="Times New Roman" w:cs="Times New Roman"/>
          <w:b/>
          <w:sz w:val="24"/>
          <w:u w:val="single"/>
          <w:lang w:eastAsia="ru-RU"/>
        </w:rPr>
        <w:t>Опасные происшествия на транспорте</w:t>
      </w:r>
      <w:bookmarkEnd w:id="9"/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bCs/>
          <w:sz w:val="24"/>
          <w:lang w:eastAsia="ru-RU"/>
        </w:rPr>
        <w:t>Транспортная авария – авария на транспорте, повлекшая за собой гибель людей, причинение пострадавшим тяжелых телесных повреждений, уничтожение и повреждение транспортных сооружений и средств или ущерб окружающей природной среде. Транспортные аварии разделяют по видам транспорта, на котором они произошли и (или) по поражающим факторам опасных грузов.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bCs/>
          <w:sz w:val="24"/>
          <w:lang w:eastAsia="ru-RU"/>
        </w:rPr>
        <w:t>Опасный груз: опасное вещество, материал, изделие и отходы производства, которые вследствие их специфических свой</w:t>
      </w:r>
      <w:proofErr w:type="gramStart"/>
      <w:r w:rsidRPr="008050FE">
        <w:rPr>
          <w:rFonts w:ascii="Times New Roman" w:eastAsia="Calibri" w:hAnsi="Times New Roman" w:cs="Times New Roman"/>
          <w:bCs/>
          <w:sz w:val="24"/>
          <w:lang w:eastAsia="ru-RU"/>
        </w:rPr>
        <w:t>ств пр</w:t>
      </w:r>
      <w:proofErr w:type="gramEnd"/>
      <w:r w:rsidRPr="008050FE">
        <w:rPr>
          <w:rFonts w:ascii="Times New Roman" w:eastAsia="Calibri" w:hAnsi="Times New Roman" w:cs="Times New Roman"/>
          <w:bCs/>
          <w:sz w:val="24"/>
          <w:lang w:eastAsia="ru-RU"/>
        </w:rPr>
        <w:t>и транспортировании или перегрузке могут создать угрозу жизни и здоровью людей, вызвать загрязнение окружающей природной среды, повреждение и уничтожение транспортных сооружений, средств и иного имущества.</w:t>
      </w:r>
    </w:p>
    <w:p w:rsidR="008050FE" w:rsidRPr="008050FE" w:rsidRDefault="008050FE" w:rsidP="008050FE">
      <w:pPr>
        <w:widowControl w:val="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u w:val="single"/>
          <w:lang w:eastAsia="ru-RU"/>
        </w:rPr>
      </w:pPr>
      <w:r w:rsidRPr="008050FE">
        <w:rPr>
          <w:rFonts w:ascii="Times New Roman" w:eastAsia="Calibri" w:hAnsi="Times New Roman" w:cs="Times New Roman"/>
          <w:i/>
          <w:sz w:val="24"/>
          <w:u w:val="single"/>
          <w:lang w:eastAsia="ru-RU"/>
        </w:rPr>
        <w:t>Железнодорожная авария.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Авария на железной дороге, повлекшая за собой повреждение одной или нескольких единиц подвижного состава железных дорог до степени капитального ремонта и (или) гибель одного или нескольких человек, причинение пострадавшим телесных повреждений различной тяжести либо полный перерыв движения на аварийном участке, превышающий нормативное время.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Риски возникновения чрезвычайных ситуаций на железнодорожных путях находятся на минимальном уровне.</w:t>
      </w:r>
    </w:p>
    <w:p w:rsidR="008050FE" w:rsidRPr="008050FE" w:rsidRDefault="008050FE" w:rsidP="008050FE">
      <w:pPr>
        <w:widowControl w:val="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u w:val="single"/>
          <w:lang w:eastAsia="ru-RU"/>
        </w:rPr>
      </w:pPr>
      <w:r w:rsidRPr="008050FE">
        <w:rPr>
          <w:rFonts w:ascii="Times New Roman" w:eastAsia="Calibri" w:hAnsi="Times New Roman" w:cs="Times New Roman"/>
          <w:i/>
          <w:sz w:val="24"/>
          <w:u w:val="single"/>
          <w:lang w:eastAsia="ru-RU"/>
        </w:rPr>
        <w:t>Дорожно-транспортное происшествие; ДТП</w:t>
      </w:r>
      <w:r w:rsidRPr="008050FE">
        <w:rPr>
          <w:rFonts w:ascii="Times New Roman" w:eastAsia="Calibri" w:hAnsi="Times New Roman" w:cs="Times New Roman"/>
          <w:sz w:val="24"/>
          <w:u w:val="single"/>
          <w:lang w:eastAsia="ru-RU"/>
        </w:rPr>
        <w:t xml:space="preserve">. 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Транспортная авария, возникшая в процессе дорожного движения с участием транспортного средства и повлекшая за собой гибель людей и (или) причинение им тяжелых телесных повреждений, повреждения транспортных средств, дорог, сооружений, грузов или иной материальный ущерб.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Основные причины возникновения:</w:t>
      </w:r>
    </w:p>
    <w:p w:rsidR="008050FE" w:rsidRPr="008050FE" w:rsidRDefault="008050FE" w:rsidP="008050FE">
      <w:pPr>
        <w:widowControl w:val="0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высокая интенсивность движения;</w:t>
      </w:r>
    </w:p>
    <w:p w:rsidR="008050FE" w:rsidRPr="008050FE" w:rsidRDefault="008050FE" w:rsidP="008050FE">
      <w:pPr>
        <w:widowControl w:val="0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 xml:space="preserve">неудовлетворительное состояние и </w:t>
      </w:r>
      <w:proofErr w:type="spellStart"/>
      <w:r w:rsidRPr="008050FE">
        <w:rPr>
          <w:rFonts w:ascii="Times New Roman" w:eastAsia="Calibri" w:hAnsi="Times New Roman" w:cs="Times New Roman"/>
          <w:sz w:val="24"/>
          <w:lang w:eastAsia="ru-RU"/>
        </w:rPr>
        <w:t>зауженность</w:t>
      </w:r>
      <w:proofErr w:type="spellEnd"/>
      <w:r w:rsidRPr="008050FE">
        <w:rPr>
          <w:rFonts w:ascii="Times New Roman" w:eastAsia="Calibri" w:hAnsi="Times New Roman" w:cs="Times New Roman"/>
          <w:sz w:val="24"/>
          <w:lang w:eastAsia="ru-RU"/>
        </w:rPr>
        <w:t xml:space="preserve"> отдельных участков дорог;</w:t>
      </w:r>
    </w:p>
    <w:p w:rsidR="008050FE" w:rsidRPr="008050FE" w:rsidRDefault="008050FE" w:rsidP="008050FE">
      <w:pPr>
        <w:widowControl w:val="0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конфликтные точки в местах пересечений автодорог (съезды и примыкания к жилым и промышленным территориям).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По территории сельсовета проходят автомобильные дороги федерального и регионального значения. Аварийно-опасных участков на территории сельсовета нет. Риски возникновения ДТП на автодорогах и улицах населенных пунктов находятся на минимальном уровне.</w:t>
      </w:r>
    </w:p>
    <w:p w:rsidR="008050FE" w:rsidRPr="008050FE" w:rsidRDefault="008050FE" w:rsidP="008050FE">
      <w:pPr>
        <w:widowControl w:val="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i/>
          <w:sz w:val="24"/>
          <w:u w:val="single"/>
          <w:lang w:eastAsia="ru-RU"/>
        </w:rPr>
        <w:t>Авария на магистральном трубопроводе</w:t>
      </w:r>
      <w:r w:rsidRPr="008050FE">
        <w:rPr>
          <w:rFonts w:ascii="Times New Roman" w:eastAsia="Calibri" w:hAnsi="Times New Roman" w:cs="Times New Roman"/>
          <w:i/>
          <w:sz w:val="24"/>
          <w:lang w:eastAsia="ru-RU"/>
        </w:rPr>
        <w:t>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 xml:space="preserve">Авария на трассе трубопровода, связанная с выбросом и </w:t>
      </w:r>
      <w:proofErr w:type="spellStart"/>
      <w:r w:rsidRPr="008050FE">
        <w:rPr>
          <w:rFonts w:ascii="Times New Roman" w:eastAsia="Calibri" w:hAnsi="Times New Roman" w:cs="Times New Roman"/>
          <w:sz w:val="24"/>
          <w:lang w:eastAsia="ru-RU"/>
        </w:rPr>
        <w:t>выливом</w:t>
      </w:r>
      <w:proofErr w:type="spellEnd"/>
      <w:r w:rsidRPr="008050FE">
        <w:rPr>
          <w:rFonts w:ascii="Times New Roman" w:eastAsia="Calibri" w:hAnsi="Times New Roman" w:cs="Times New Roman"/>
          <w:sz w:val="24"/>
          <w:lang w:eastAsia="ru-RU"/>
        </w:rPr>
        <w:t xml:space="preserve"> под давлением опасных химических или </w:t>
      </w:r>
      <w:proofErr w:type="spellStart"/>
      <w:r w:rsidRPr="008050FE">
        <w:rPr>
          <w:rFonts w:ascii="Times New Roman" w:eastAsia="Calibri" w:hAnsi="Times New Roman" w:cs="Times New Roman"/>
          <w:sz w:val="24"/>
          <w:lang w:eastAsia="ru-RU"/>
        </w:rPr>
        <w:t>пожаровзрывоопасных</w:t>
      </w:r>
      <w:proofErr w:type="spellEnd"/>
      <w:r w:rsidRPr="008050FE">
        <w:rPr>
          <w:rFonts w:ascii="Times New Roman" w:eastAsia="Calibri" w:hAnsi="Times New Roman" w:cs="Times New Roman"/>
          <w:sz w:val="24"/>
          <w:lang w:eastAsia="ru-RU"/>
        </w:rPr>
        <w:t xml:space="preserve"> веществ, приводящая к возникновению техногенной чрезвычайной ситуации. В зависимости от вида транспортируемого продукта выделяют аварии на газопроводах, нефтепроводах и продуктопроводах.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 xml:space="preserve">Магистральные трубопроводы относятся к техногенным объектам повышенной опасности. Риск реализации опасности характеризуется спецификой магистральных трубопроводных систем: значительной линейной протяженностью и большим диаметром труб, высоким рабочим давлением и большой массой опасных веществ, обращающихся в системе, токсичностью, </w:t>
      </w:r>
      <w:proofErr w:type="spellStart"/>
      <w:r w:rsidRPr="008050FE">
        <w:rPr>
          <w:rFonts w:ascii="Times New Roman" w:eastAsia="Calibri" w:hAnsi="Times New Roman" w:cs="Times New Roman"/>
          <w:sz w:val="24"/>
          <w:lang w:eastAsia="ru-RU"/>
        </w:rPr>
        <w:t>пожар</w:t>
      </w:r>
      <w:proofErr w:type="gramStart"/>
      <w:r w:rsidRPr="008050FE">
        <w:rPr>
          <w:rFonts w:ascii="Times New Roman" w:eastAsia="Calibri" w:hAnsi="Times New Roman" w:cs="Times New Roman"/>
          <w:sz w:val="24"/>
          <w:lang w:eastAsia="ru-RU"/>
        </w:rPr>
        <w:t>о</w:t>
      </w:r>
      <w:proofErr w:type="spellEnd"/>
      <w:r w:rsidRPr="008050FE">
        <w:rPr>
          <w:rFonts w:ascii="Times New Roman" w:eastAsia="Calibri" w:hAnsi="Times New Roman" w:cs="Times New Roman"/>
          <w:sz w:val="24"/>
          <w:lang w:eastAsia="ru-RU"/>
        </w:rPr>
        <w:t>-</w:t>
      </w:r>
      <w:proofErr w:type="gramEnd"/>
      <w:r w:rsidRPr="008050FE">
        <w:rPr>
          <w:rFonts w:ascii="Times New Roman" w:eastAsia="Calibri" w:hAnsi="Times New Roman" w:cs="Times New Roman"/>
          <w:sz w:val="24"/>
          <w:lang w:eastAsia="ru-RU"/>
        </w:rPr>
        <w:t xml:space="preserve"> </w:t>
      </w:r>
      <w:proofErr w:type="spellStart"/>
      <w:r w:rsidRPr="008050FE">
        <w:rPr>
          <w:rFonts w:ascii="Times New Roman" w:eastAsia="Calibri" w:hAnsi="Times New Roman" w:cs="Times New Roman"/>
          <w:sz w:val="24"/>
          <w:lang w:eastAsia="ru-RU"/>
        </w:rPr>
        <w:t>взрыво</w:t>
      </w:r>
      <w:proofErr w:type="spellEnd"/>
      <w:r w:rsidRPr="008050FE">
        <w:rPr>
          <w:rFonts w:ascii="Times New Roman" w:eastAsia="Calibri" w:hAnsi="Times New Roman" w:cs="Times New Roman"/>
          <w:sz w:val="24"/>
          <w:lang w:eastAsia="ru-RU"/>
        </w:rPr>
        <w:t>- и экологической опасностью транспортируемых по трубопроводу продуктов, способных оказывать вредное и поражающее воздействие на людей и экосистемы окружающей природной среды.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 xml:space="preserve">С точки зрения потенциальной опасности поражающего воздействия на человека и </w:t>
      </w:r>
      <w:r w:rsidRPr="008050FE">
        <w:rPr>
          <w:rFonts w:ascii="Times New Roman" w:eastAsia="Calibri" w:hAnsi="Times New Roman" w:cs="Times New Roman"/>
          <w:sz w:val="24"/>
          <w:lang w:eastAsia="ru-RU"/>
        </w:rPr>
        <w:lastRenderedPageBreak/>
        <w:t xml:space="preserve">окружающую среду магистральные трубопроводы подразделяются на </w:t>
      </w:r>
      <w:proofErr w:type="spellStart"/>
      <w:proofErr w:type="gramStart"/>
      <w:r w:rsidRPr="008050FE">
        <w:rPr>
          <w:rFonts w:ascii="Times New Roman" w:eastAsia="Calibri" w:hAnsi="Times New Roman" w:cs="Times New Roman"/>
          <w:sz w:val="24"/>
          <w:lang w:eastAsia="ru-RU"/>
        </w:rPr>
        <w:t>взрыво</w:t>
      </w:r>
      <w:proofErr w:type="spellEnd"/>
      <w:r w:rsidRPr="008050FE">
        <w:rPr>
          <w:rFonts w:ascii="Times New Roman" w:eastAsia="Calibri" w:hAnsi="Times New Roman" w:cs="Times New Roman"/>
          <w:sz w:val="24"/>
          <w:lang w:eastAsia="ru-RU"/>
        </w:rPr>
        <w:t>-пожароопасный</w:t>
      </w:r>
      <w:proofErr w:type="gramEnd"/>
      <w:r w:rsidRPr="008050FE">
        <w:rPr>
          <w:rFonts w:ascii="Times New Roman" w:eastAsia="Calibri" w:hAnsi="Times New Roman" w:cs="Times New Roman"/>
          <w:sz w:val="24"/>
          <w:lang w:eastAsia="ru-RU"/>
        </w:rPr>
        <w:t xml:space="preserve"> магистральный газопровод и </w:t>
      </w:r>
      <w:proofErr w:type="spellStart"/>
      <w:r w:rsidRPr="008050FE">
        <w:rPr>
          <w:rFonts w:ascii="Times New Roman" w:eastAsia="Calibri" w:hAnsi="Times New Roman" w:cs="Times New Roman"/>
          <w:sz w:val="24"/>
          <w:lang w:eastAsia="ru-RU"/>
        </w:rPr>
        <w:t>экологоопасный</w:t>
      </w:r>
      <w:proofErr w:type="spellEnd"/>
      <w:r w:rsidRPr="008050FE">
        <w:rPr>
          <w:rFonts w:ascii="Times New Roman" w:eastAsia="Calibri" w:hAnsi="Times New Roman" w:cs="Times New Roman"/>
          <w:sz w:val="24"/>
          <w:lang w:eastAsia="ru-RU"/>
        </w:rPr>
        <w:t xml:space="preserve"> магистральный нефтепровод.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Риски возникновения аварий на магистральном трубопроводе находятся на минимальном уровне.</w:t>
      </w:r>
    </w:p>
    <w:p w:rsidR="008050FE" w:rsidRPr="008050FE" w:rsidRDefault="008050FE" w:rsidP="008050FE">
      <w:pPr>
        <w:widowControl w:val="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bCs/>
          <w:i/>
          <w:sz w:val="24"/>
          <w:u w:val="single"/>
          <w:lang w:eastAsia="ru-RU"/>
        </w:rPr>
        <w:t>Авария на подземном сооружении</w:t>
      </w:r>
      <w:r w:rsidRPr="008050FE">
        <w:rPr>
          <w:rFonts w:ascii="Times New Roman" w:eastAsia="Calibri" w:hAnsi="Times New Roman" w:cs="Times New Roman"/>
          <w:b/>
          <w:bCs/>
          <w:sz w:val="24"/>
          <w:lang w:eastAsia="ru-RU"/>
        </w:rPr>
        <w:t>.</w:t>
      </w:r>
      <w:r w:rsidRPr="008050FE">
        <w:rPr>
          <w:rFonts w:ascii="Times New Roman" w:eastAsia="Calibri" w:hAnsi="Times New Roman" w:cs="Times New Roman"/>
          <w:sz w:val="24"/>
          <w:lang w:eastAsia="ru-RU"/>
        </w:rPr>
        <w:t> 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Опасное происшествие на подземной шахте, горной выработке, подземном складе или хранилище, в транспортном тоннеле или рекреационной пещере, связанное с внезапным полным или частичным разрушением сооружений, создающее угрозу жизни и здоровью находящихся в них людей и (или) приводящее к материальному ущербу.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Риски возникновения аварий на подземном сооружении отсутствуют в связи с отсутствием подземных сооружений.</w:t>
      </w:r>
    </w:p>
    <w:p w:rsidR="008050FE" w:rsidRPr="008050FE" w:rsidRDefault="008050FE" w:rsidP="008050FE">
      <w:pPr>
        <w:widowControl w:val="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u w:val="single"/>
          <w:lang w:eastAsia="ru-RU"/>
        </w:rPr>
      </w:pPr>
      <w:r w:rsidRPr="008050FE">
        <w:rPr>
          <w:rFonts w:ascii="Times New Roman" w:eastAsia="Calibri" w:hAnsi="Times New Roman" w:cs="Times New Roman"/>
          <w:bCs/>
          <w:i/>
          <w:sz w:val="24"/>
          <w:u w:val="single"/>
          <w:lang w:eastAsia="ru-RU"/>
        </w:rPr>
        <w:t>Авиационная катастрофа.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Опасное происшествие на воздушном судне, в полете или в процессе эвакуации, приведшее к гибели или пропаже без вести людей, причинению пострадавшим телесных повреждений, разрушению или повреждению судна и перевозимых на нем материальных ценностей.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8050FE">
        <w:rPr>
          <w:rFonts w:ascii="Times New Roman" w:eastAsia="Calibri" w:hAnsi="Times New Roman" w:cs="Times New Roman"/>
          <w:sz w:val="24"/>
          <w:lang w:eastAsia="ru-RU"/>
        </w:rPr>
        <w:t>Риски возникновения авиационной катастрофы отсутствуют в связи с отсутствием авиационных коридоров, проходящих по территории поселения.</w:t>
      </w:r>
    </w:p>
    <w:p w:rsidR="008050FE" w:rsidRPr="008050FE" w:rsidRDefault="008050FE" w:rsidP="008050FE">
      <w:pPr>
        <w:keepNext/>
        <w:keepLines/>
        <w:spacing w:before="240" w:after="1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val="x-none"/>
        </w:rPr>
      </w:pPr>
      <w:bookmarkStart w:id="10" w:name="_Hlt499727081"/>
      <w:bookmarkStart w:id="11" w:name="_Toc496034886"/>
      <w:bookmarkEnd w:id="10"/>
      <w:r w:rsidRPr="008050FE">
        <w:rPr>
          <w:rFonts w:ascii="Times New Roman" w:eastAsia="Times New Roman" w:hAnsi="Times New Roman" w:cs="Times New Roman"/>
          <w:b/>
          <w:bCs/>
          <w:sz w:val="28"/>
          <w:szCs w:val="26"/>
          <w:lang w:val="x-none"/>
        </w:rPr>
        <w:t>Основные мероприятия по предотвращению возникновения чрезвычайных ситуаций техногенного и природного характера.</w:t>
      </w:r>
      <w:bookmarkEnd w:id="11"/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Разработка и осуществление мероприятий по повышению устойчивости функционирования планируемой территории осуществляется заблаговременно, за исключением мероприятий, исполнение которых предусмотрено в режиме ЧС. Они планируются в режиме повседневной деятельности, а выполняются в условиях угрозы и после введения режима ЧС (нападения противника). Повышение устойчивости функционирования планируемой территории достигается заблаговременным проведением комплекса организационных, инженерно-технических и технологических мероприятий, направленных на максимальное снижение воздействия поражающих факторов при ЧС мирного и военного времени.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Организационные мероприятия предусматривают планирование действий руководящего состава, органов управления РСЧС, дежурных служб и дежурного персонала объектов планируемой территории, штатных и нештатных аварийно-спасательных формирований, проведению АСДНР, аварийно-восстановительных работ. Инженерно-технические мероприятия осуществляются преимущественно заблаговременно и включают в себя комплекс работ, обеспечивающих повышение устойчивости функционирования планируемой территории к воздействию поражающих факторов ЧС.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050FE">
        <w:rPr>
          <w:rFonts w:ascii="Times New Roman" w:eastAsia="Calibri" w:hAnsi="Times New Roman" w:cs="Times New Roman"/>
          <w:sz w:val="24"/>
        </w:rPr>
        <w:t>Технологические мероприятия обеспечивают повышение устойчивости работы объектов планируемой территории путем изменения технологического процесса, способствующего упрощению производственного процесса объектов, обеспечивающих жизнедеятельность планируемой территории и исключающего возможность образования вторичных поражающих факторов.</w:t>
      </w:r>
    </w:p>
    <w:p w:rsidR="008050FE" w:rsidRPr="008050FE" w:rsidRDefault="008050FE" w:rsidP="008050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0FE">
        <w:rPr>
          <w:rFonts w:ascii="Times New Roman" w:eastAsia="Calibri" w:hAnsi="Times New Roman" w:cs="Times New Roman"/>
          <w:sz w:val="24"/>
          <w:szCs w:val="24"/>
        </w:rPr>
        <w:t>Основными этапами планирования мероприятий по предупреждению чрезвычайных ситуаций являются:</w:t>
      </w:r>
    </w:p>
    <w:p w:rsidR="008050FE" w:rsidRPr="008050FE" w:rsidRDefault="008050FE" w:rsidP="008050FE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0FE">
        <w:rPr>
          <w:rFonts w:ascii="Times New Roman" w:eastAsia="Calibri" w:hAnsi="Times New Roman" w:cs="Times New Roman"/>
          <w:sz w:val="24"/>
          <w:szCs w:val="24"/>
        </w:rPr>
        <w:t>определение учреждений и организаций, которые могут быть задействованы при планировании и организации мероприятий по предупреждению чрезвычайных ситуаций,</w:t>
      </w:r>
    </w:p>
    <w:p w:rsidR="008050FE" w:rsidRPr="008050FE" w:rsidRDefault="008050FE" w:rsidP="008050FE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0FE">
        <w:rPr>
          <w:rFonts w:ascii="Times New Roman" w:eastAsia="Calibri" w:hAnsi="Times New Roman" w:cs="Times New Roman"/>
          <w:sz w:val="24"/>
          <w:szCs w:val="24"/>
        </w:rPr>
        <w:t>оценка состояния безопасности населения и территорий (оформление паспорта безопасности сельсовета);</w:t>
      </w:r>
    </w:p>
    <w:p w:rsidR="008050FE" w:rsidRPr="008050FE" w:rsidRDefault="008050FE" w:rsidP="008050FE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0FE">
        <w:rPr>
          <w:rFonts w:ascii="Times New Roman" w:eastAsia="Calibri" w:hAnsi="Times New Roman" w:cs="Times New Roman"/>
          <w:sz w:val="24"/>
          <w:szCs w:val="24"/>
        </w:rPr>
        <w:t>оценка риска возникновения чрезвычайных ситуаций на опасных производственных объектах и в поселении;</w:t>
      </w:r>
    </w:p>
    <w:p w:rsidR="008050FE" w:rsidRPr="008050FE" w:rsidRDefault="008050FE" w:rsidP="008050FE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0FE">
        <w:rPr>
          <w:rFonts w:ascii="Times New Roman" w:eastAsia="Calibri" w:hAnsi="Times New Roman" w:cs="Times New Roman"/>
          <w:sz w:val="24"/>
          <w:szCs w:val="24"/>
        </w:rPr>
        <w:t xml:space="preserve">выявление наиболее опасных источников чрезвычайных ситуаций природного, </w:t>
      </w:r>
      <w:r w:rsidRPr="008050FE">
        <w:rPr>
          <w:rFonts w:ascii="Times New Roman" w:eastAsia="Calibri" w:hAnsi="Times New Roman" w:cs="Times New Roman"/>
          <w:sz w:val="24"/>
          <w:szCs w:val="24"/>
        </w:rPr>
        <w:lastRenderedPageBreak/>
        <w:t>техногенного, биолого-социального и иного характера;</w:t>
      </w:r>
    </w:p>
    <w:p w:rsidR="008050FE" w:rsidRPr="008050FE" w:rsidRDefault="008050FE" w:rsidP="008050FE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0FE">
        <w:rPr>
          <w:rFonts w:ascii="Times New Roman" w:eastAsia="Calibri" w:hAnsi="Times New Roman" w:cs="Times New Roman"/>
          <w:sz w:val="24"/>
          <w:szCs w:val="24"/>
        </w:rPr>
        <w:t xml:space="preserve">выбор и технико-экономическое обоснование организационных и инженерно-технических мероприятий по предотвращению (снижению риска) возникновения источников техногенных чрезвычайных ситуаций (совершенствование основных </w:t>
      </w:r>
      <w:r w:rsidRPr="008050FE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фондов, повышение надежности производственных процессов в интересах обеспечения безаварийности производства и локализации зон воздействия поражающих факторов и </w:t>
      </w:r>
      <w:r w:rsidRPr="008050FE">
        <w:rPr>
          <w:rFonts w:ascii="Times New Roman" w:eastAsia="Calibri" w:hAnsi="Times New Roman" w:cs="Times New Roman"/>
          <w:sz w:val="24"/>
          <w:szCs w:val="24"/>
        </w:rPr>
        <w:t>др.):</w:t>
      </w:r>
    </w:p>
    <w:p w:rsidR="008050FE" w:rsidRPr="008050FE" w:rsidRDefault="008050FE" w:rsidP="008050FE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050FE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выбор и технико-экономическое обоснование мероприятий по смягчению последствий </w:t>
      </w:r>
      <w:r w:rsidRPr="008050FE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воздействия источников чрезвычайных ситуаций на население, объекты экономики и </w:t>
      </w:r>
      <w:r w:rsidRPr="008050FE">
        <w:rPr>
          <w:rFonts w:ascii="Times New Roman" w:eastAsia="Calibri" w:hAnsi="Times New Roman" w:cs="Times New Roman"/>
          <w:sz w:val="24"/>
          <w:szCs w:val="24"/>
        </w:rPr>
        <w:t xml:space="preserve">природную среду по следующим направлениям: защита населения и его </w:t>
      </w:r>
      <w:r w:rsidRPr="008050FE">
        <w:rPr>
          <w:rFonts w:ascii="Times New Roman" w:eastAsia="Calibri" w:hAnsi="Times New Roman" w:cs="Times New Roman"/>
          <w:spacing w:val="-1"/>
          <w:sz w:val="24"/>
          <w:szCs w:val="24"/>
        </w:rPr>
        <w:t>первоочередное жизнеобеспечение в условиях чрезвычайных ситуаций; рациональное размещение производительных сил на территории субъекта Российской Федерации: рациональное природопользование; инженерная защита территории; локализация зон воздействия поражающих факторов источников чрезвычайных ситуаций;</w:t>
      </w:r>
      <w:proofErr w:type="gramEnd"/>
      <w:r w:rsidRPr="008050FE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8050FE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подготовка </w:t>
      </w:r>
      <w:r w:rsidRPr="008050FE">
        <w:rPr>
          <w:rFonts w:ascii="Times New Roman" w:eastAsia="Calibri" w:hAnsi="Times New Roman" w:cs="Times New Roman"/>
          <w:sz w:val="24"/>
          <w:szCs w:val="24"/>
        </w:rPr>
        <w:t xml:space="preserve">объектов и систем жизнеобеспечения населения к работе в условиях чрезвычайных ситуаций; подготовка к проведению аварийно-спасательных и других неотложных </w:t>
      </w:r>
      <w:r w:rsidRPr="008050FE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работ; создание фонда страховой документации; подготовка системы управления, сил и </w:t>
      </w:r>
      <w:r w:rsidRPr="008050FE">
        <w:rPr>
          <w:rFonts w:ascii="Times New Roman" w:eastAsia="Calibri" w:hAnsi="Times New Roman" w:cs="Times New Roman"/>
          <w:sz w:val="24"/>
          <w:szCs w:val="24"/>
        </w:rPr>
        <w:t xml:space="preserve">средств территориальных и функциональных подсистем РСЧС к ликвидации </w:t>
      </w:r>
      <w:r w:rsidRPr="008050FE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последствий аварий, катастроф и стихийных бедствий: информирование населения о </w:t>
      </w:r>
      <w:r w:rsidRPr="008050FE">
        <w:rPr>
          <w:rFonts w:ascii="Times New Roman" w:eastAsia="Calibri" w:hAnsi="Times New Roman" w:cs="Times New Roman"/>
          <w:sz w:val="24"/>
          <w:szCs w:val="24"/>
        </w:rPr>
        <w:t>возможных опасностях и подготовка его к действиям в условиях чрезвычайных ситуаций;</w:t>
      </w:r>
      <w:proofErr w:type="gramEnd"/>
    </w:p>
    <w:p w:rsidR="008050FE" w:rsidRPr="008050FE" w:rsidRDefault="008050FE" w:rsidP="008050FE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0FE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разработка целевых программ. При этом может осуществляться долгосрочное целевое </w:t>
      </w:r>
      <w:r w:rsidRPr="008050FE">
        <w:rPr>
          <w:rFonts w:ascii="Times New Roman" w:eastAsia="Calibri" w:hAnsi="Times New Roman" w:cs="Times New Roman"/>
          <w:sz w:val="24"/>
          <w:szCs w:val="24"/>
        </w:rPr>
        <w:t xml:space="preserve">программное планирование комплексов мероприятий; текущее (среднесрочное) </w:t>
      </w:r>
      <w:r w:rsidRPr="008050FE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планирование и реализация мероприятий по отдельным этапам целевых комплексных </w:t>
      </w:r>
      <w:r w:rsidRPr="008050FE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программ; оперативное (краткосрочное) планирование и реализация мероприятий при </w:t>
      </w:r>
      <w:r w:rsidRPr="008050FE">
        <w:rPr>
          <w:rFonts w:ascii="Times New Roman" w:eastAsia="Calibri" w:hAnsi="Times New Roman" w:cs="Times New Roman"/>
          <w:sz w:val="24"/>
          <w:szCs w:val="24"/>
        </w:rPr>
        <w:t>угрозе возникновения чрезвычайных ситуаций.</w:t>
      </w:r>
    </w:p>
    <w:p w:rsidR="008050FE" w:rsidRDefault="008050FE" w:rsidP="008050FE">
      <w:pPr>
        <w:tabs>
          <w:tab w:val="num" w:pos="0"/>
        </w:tabs>
      </w:pPr>
    </w:p>
    <w:p w:rsidR="008050FE" w:rsidRDefault="008050FE" w:rsidP="008050FE">
      <w:pPr>
        <w:tabs>
          <w:tab w:val="num" w:pos="0"/>
        </w:tabs>
      </w:pPr>
    </w:p>
    <w:sectPr w:rsidR="008050FE" w:rsidSect="008050F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A4C2D"/>
    <w:multiLevelType w:val="hybridMultilevel"/>
    <w:tmpl w:val="60307756"/>
    <w:lvl w:ilvl="0" w:tplc="337A181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4A456C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4BA9E9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F1C856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A16882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7F4154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24C696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6CC309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A7A69D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2694FC9"/>
    <w:multiLevelType w:val="multilevel"/>
    <w:tmpl w:val="1688BAB6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714" w:hanging="540"/>
      </w:pPr>
    </w:lvl>
    <w:lvl w:ilvl="2">
      <w:start w:val="4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962" w:hanging="720"/>
      </w:pPr>
    </w:lvl>
    <w:lvl w:ilvl="4">
      <w:start w:val="1"/>
      <w:numFmt w:val="decimal"/>
      <w:isLgl/>
      <w:lvlText w:val="%1.%2.%3.%4.%5."/>
      <w:lvlJc w:val="left"/>
      <w:pPr>
        <w:ind w:left="2856" w:hanging="1080"/>
      </w:pPr>
    </w:lvl>
    <w:lvl w:ilvl="5">
      <w:start w:val="1"/>
      <w:numFmt w:val="decimal"/>
      <w:isLgl/>
      <w:lvlText w:val="%1.%2.%3.%4.%5.%6."/>
      <w:lvlJc w:val="left"/>
      <w:pPr>
        <w:ind w:left="3390" w:hanging="1080"/>
      </w:pPr>
    </w:lvl>
    <w:lvl w:ilvl="6">
      <w:start w:val="1"/>
      <w:numFmt w:val="decimal"/>
      <w:isLgl/>
      <w:lvlText w:val="%1.%2.%3.%4.%5.%6.%7."/>
      <w:lvlJc w:val="left"/>
      <w:pPr>
        <w:ind w:left="4284" w:hanging="1440"/>
      </w:pPr>
    </w:lvl>
    <w:lvl w:ilvl="7">
      <w:start w:val="1"/>
      <w:numFmt w:val="decimal"/>
      <w:isLgl/>
      <w:lvlText w:val="%1.%2.%3.%4.%5.%6.%7.%8."/>
      <w:lvlJc w:val="left"/>
      <w:pPr>
        <w:ind w:left="4818" w:hanging="1440"/>
      </w:pPr>
    </w:lvl>
    <w:lvl w:ilvl="8">
      <w:start w:val="1"/>
      <w:numFmt w:val="decimal"/>
      <w:isLgl/>
      <w:lvlText w:val="%1.%2.%3.%4.%5.%6.%7.%8.%9."/>
      <w:lvlJc w:val="left"/>
      <w:pPr>
        <w:ind w:left="5712" w:hanging="1800"/>
      </w:pPr>
    </w:lvl>
  </w:abstractNum>
  <w:abstractNum w:abstractNumId="2">
    <w:nsid w:val="2A5F388F"/>
    <w:multiLevelType w:val="hybridMultilevel"/>
    <w:tmpl w:val="29A288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DB2310"/>
    <w:multiLevelType w:val="hybridMultilevel"/>
    <w:tmpl w:val="9F4809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1037D93"/>
    <w:multiLevelType w:val="hybridMultilevel"/>
    <w:tmpl w:val="75F473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46E7F49"/>
    <w:multiLevelType w:val="multilevel"/>
    <w:tmpl w:val="AFE0BD5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1789" w:hanging="108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</w:lvl>
  </w:abstractNum>
  <w:abstractNum w:abstractNumId="6">
    <w:nsid w:val="51322E9C"/>
    <w:multiLevelType w:val="hybridMultilevel"/>
    <w:tmpl w:val="A6AE10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DDC3416"/>
    <w:multiLevelType w:val="hybridMultilevel"/>
    <w:tmpl w:val="8D80E28E"/>
    <w:lvl w:ilvl="0" w:tplc="24B0F17A">
      <w:start w:val="1"/>
      <w:numFmt w:val="decimal"/>
      <w:lvlText w:val="%1."/>
      <w:lvlJc w:val="left"/>
      <w:pPr>
        <w:ind w:left="1080" w:hanging="360"/>
      </w:pPr>
      <w:rPr>
        <w:i/>
      </w:rPr>
    </w:lvl>
    <w:lvl w:ilvl="1" w:tplc="04190003">
      <w:start w:val="1"/>
      <w:numFmt w:val="lowerLetter"/>
      <w:lvlText w:val="%2."/>
      <w:lvlJc w:val="left"/>
      <w:pPr>
        <w:ind w:left="1800" w:hanging="360"/>
      </w:pPr>
    </w:lvl>
    <w:lvl w:ilvl="2" w:tplc="04190005">
      <w:start w:val="1"/>
      <w:numFmt w:val="lowerRoman"/>
      <w:lvlText w:val="%3."/>
      <w:lvlJc w:val="right"/>
      <w:pPr>
        <w:ind w:left="2520" w:hanging="180"/>
      </w:pPr>
    </w:lvl>
    <w:lvl w:ilvl="3" w:tplc="04190001">
      <w:start w:val="1"/>
      <w:numFmt w:val="decimal"/>
      <w:lvlText w:val="%4."/>
      <w:lvlJc w:val="left"/>
      <w:pPr>
        <w:ind w:left="3240" w:hanging="360"/>
      </w:pPr>
    </w:lvl>
    <w:lvl w:ilvl="4" w:tplc="04190003">
      <w:start w:val="1"/>
      <w:numFmt w:val="lowerLetter"/>
      <w:lvlText w:val="%5."/>
      <w:lvlJc w:val="left"/>
      <w:pPr>
        <w:ind w:left="3960" w:hanging="360"/>
      </w:pPr>
    </w:lvl>
    <w:lvl w:ilvl="5" w:tplc="04190005">
      <w:start w:val="1"/>
      <w:numFmt w:val="lowerRoman"/>
      <w:lvlText w:val="%6."/>
      <w:lvlJc w:val="right"/>
      <w:pPr>
        <w:ind w:left="4680" w:hanging="180"/>
      </w:pPr>
    </w:lvl>
    <w:lvl w:ilvl="6" w:tplc="04190001">
      <w:start w:val="1"/>
      <w:numFmt w:val="decimal"/>
      <w:lvlText w:val="%7."/>
      <w:lvlJc w:val="left"/>
      <w:pPr>
        <w:ind w:left="5400" w:hanging="360"/>
      </w:pPr>
    </w:lvl>
    <w:lvl w:ilvl="7" w:tplc="04190003">
      <w:start w:val="1"/>
      <w:numFmt w:val="lowerLetter"/>
      <w:lvlText w:val="%8."/>
      <w:lvlJc w:val="left"/>
      <w:pPr>
        <w:ind w:left="6120" w:hanging="360"/>
      </w:pPr>
    </w:lvl>
    <w:lvl w:ilvl="8" w:tplc="04190005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EB115E2"/>
    <w:multiLevelType w:val="hybridMultilevel"/>
    <w:tmpl w:val="49EEB7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FE"/>
    <w:rsid w:val="008050FE"/>
    <w:rsid w:val="00D7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A0%D0%BE%D1%81%D1%81%D0%B8%D1%8F" TargetMode="External"/><Relationship Id="rId18" Type="http://schemas.openxmlformats.org/officeDocument/2006/relationships/hyperlink" Target="https://ru.wikipedia.org/wiki/%D0%93%D0%BE%D1%81%D1%83%D0%B4%D0%B0%D1%80%D1%81%D1%82%D0%B2%D0%B5%D0%BD%D0%BD%D1%8B%D0%B9_%D0%B2%D0%BE%D0%B4%D0%BD%D1%8B%D0%B9_%D1%80%D0%B5%D0%B5%D1%81%D1%82%D1%80" TargetMode="External"/><Relationship Id="rId26" Type="http://schemas.openxmlformats.org/officeDocument/2006/relationships/hyperlink" Target="https://ru.wikipedia.org/wiki/%D0%93%D0%BE%D1%81%D1%83%D0%B4%D0%B0%D1%80%D1%81%D1%82%D0%B2%D0%B5%D0%BD%D0%BD%D1%8B%D0%B9_%D0%B2%D0%BE%D0%B4%D0%BD%D1%8B%D0%B9_%D1%80%D0%B5%D0%B5%D1%81%D1%82%D1%80" TargetMode="External"/><Relationship Id="rId39" Type="http://schemas.openxmlformats.org/officeDocument/2006/relationships/hyperlink" Target="https://ru.wikipedia.org/wiki/%D0%A2%D0%B0%D0%BC%D0%B1%D0%BE%D0%B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%D0%A2%D0%B0%D0%BC%D0%B1%D0%BE%D0%B2" TargetMode="External"/><Relationship Id="rId34" Type="http://schemas.openxmlformats.org/officeDocument/2006/relationships/hyperlink" Target="https://ru.wikipedia.org/wiki/%D0%92%D1%8B%D1%88%D0%B0_(%D1%80%D0%B5%D0%BA%D0%B0)" TargetMode="External"/><Relationship Id="rId42" Type="http://schemas.openxmlformats.org/officeDocument/2006/relationships/hyperlink" Target="https://ru.wikipedia.org/wiki/%D0%A2%D0%B0%D0%BC%D0%B1%D0%BE%D0%B2%D1%81%D0%BA%D0%B0%D1%8F_%D0%BE%D0%B1%D0%BB%D0%B0%D1%81%D1%82%D1%8C" TargetMode="External"/><Relationship Id="rId47" Type="http://schemas.openxmlformats.org/officeDocument/2006/relationships/hyperlink" Target="https://ru.wikipedia.org/wiki/%D0%92%D0%BE%D0%B4%D0%BE%D1%85%D0%BE%D0%B7%D1%8F%D0%B9%D1%81%D1%82%D0%B2%D0%B5%D0%BD%D0%BD%D1%8B%D0%B9_%D1%83%D1%87%D0%B0%D1%81%D1%82%D0%BE%D0%BA" TargetMode="External"/><Relationship Id="rId50" Type="http://schemas.openxmlformats.org/officeDocument/2006/relationships/hyperlink" Target="https://ru.wikipedia.org/wiki/%D0%A4%D0%B5%D0%B4%D0%B5%D1%80%D0%B0%D0%BB%D1%8C%D0%BD%D0%BE%D0%B5_%D0%B0%D0%B3%D0%B5%D0%BD%D1%82%D1%81%D1%82%D0%B2%D0%BE_%D0%B2%D0%BE%D0%B4%D0%BD%D1%8B%D1%85_%D1%80%D0%B5%D1%81%D1%83%D1%80%D1%81%D0%BE%D0%B2" TargetMode="External"/><Relationship Id="rId7" Type="http://schemas.openxmlformats.org/officeDocument/2006/relationships/hyperlink" Target="http://yavix.ru/%D0%B2%D0%B8%D0%BA%D0%B8%20%D0%9C%D0%BE%D1%80%D0%B4%D0%BE%D0%B2%D0%B8%D1%8F" TargetMode="External"/><Relationship Id="rId12" Type="http://schemas.openxmlformats.org/officeDocument/2006/relationships/hyperlink" Target="https://ru.wikipedia.org/wiki/%D0%A0%D1%8F%D0%B7%D0%B0%D0%BD%D1%81%D0%BA%D0%B0%D1%8F_%D0%BE%D0%B1%D0%BB%D0%B0%D1%81%D1%82%D1%8C" TargetMode="External"/><Relationship Id="rId17" Type="http://schemas.openxmlformats.org/officeDocument/2006/relationships/hyperlink" Target="https://ru.wikipedia.org/wiki/%D0%9A%D0%B5%D1%80%D0%BC%D0%B8%D1%81%D1%8C_(%D1%80%D0%B5%D0%BA%D0%B0)" TargetMode="External"/><Relationship Id="rId25" Type="http://schemas.openxmlformats.org/officeDocument/2006/relationships/hyperlink" Target="https://ru.wikipedia.org/wiki/%D0%9F%D0%B0%D1%88%D0%BA%D0%BE%D0%B2%D0%BE_(%D0%9F%D0%B5%D0%BD%D0%B7%D0%B5%D0%BD%D1%81%D0%BA%D0%B0%D1%8F_%D0%BE%D0%B1%D0%BB%D0%B0%D1%81%D1%82%D1%8C)" TargetMode="External"/><Relationship Id="rId33" Type="http://schemas.openxmlformats.org/officeDocument/2006/relationships/hyperlink" Target="https://ru.wikipedia.org/wiki/%D0%9F%D0%B5%D0%BD%D0%B7%D0%B5%D0%BD%D1%81%D0%BA%D0%B0%D1%8F_%D0%BE%D0%B1%D0%BB%D0%B0%D1%81%D1%82%D1%8C" TargetMode="External"/><Relationship Id="rId38" Type="http://schemas.openxmlformats.org/officeDocument/2006/relationships/hyperlink" Target="https://ru.wikipedia.org/wiki/%D0%92%D0%BE%D0%B4%D0%BE%D1%85%D0%BE%D0%B7%D1%8F%D0%B9%D1%81%D1%82%D0%B2%D0%B5%D0%BD%D0%BD%D1%8B%D0%B9_%D1%83%D1%87%D0%B0%D1%81%D1%82%D0%BE%D0%BA" TargetMode="External"/><Relationship Id="rId46" Type="http://schemas.openxmlformats.org/officeDocument/2006/relationships/hyperlink" Target="https://ru.wikipedia.org/wiki/%D0%9E%D0%BA%D1%81%D0%BA%D0%B8%D0%B9_%D0%B1%D0%B0%D1%81%D1%81%D0%B5%D0%B9%D0%BD%D0%BE%D0%B2%D1%8B%D0%B9_%D0%BE%D0%BA%D1%80%D1%83%D0%B3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2%D1%8B%D1%88%D0%B0_(%D1%80%D0%B5%D0%BA%D0%B0)" TargetMode="External"/><Relationship Id="rId20" Type="http://schemas.openxmlformats.org/officeDocument/2006/relationships/hyperlink" Target="https://ru.wikipedia.org/wiki/%D0%92%D0%BE%D0%B4%D0%BE%D1%85%D0%BE%D0%B7%D1%8F%D0%B9%D1%81%D1%82%D0%B2%D0%B5%D0%BD%D0%BD%D1%8B%D0%B9_%D1%83%D1%87%D0%B0%D1%81%D1%82%D0%BE%D0%BA" TargetMode="External"/><Relationship Id="rId29" Type="http://schemas.openxmlformats.org/officeDocument/2006/relationships/hyperlink" Target="https://ru.wikipedia.org/wiki/%D0%A2%D0%B0%D0%BC%D0%B1%D0%BE%D0%B2" TargetMode="External"/><Relationship Id="rId41" Type="http://schemas.openxmlformats.org/officeDocument/2006/relationships/hyperlink" Target="https://ru.wikipedia.org/wiki/%D0%A4%D0%B5%D0%B4%D0%B5%D1%80%D0%B0%D0%BB%D1%8C%D0%BD%D0%BE%D0%B5_%D0%B0%D0%B3%D0%B5%D0%BD%D1%82%D1%81%D1%82%D0%B2%D0%BE_%D0%B2%D0%BE%D0%B4%D0%BD%D1%8B%D1%85_%D1%80%D0%B5%D1%81%D1%83%D1%80%D1%81%D0%BE%D0%B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yavix.ru/%D0%B2%D0%B8%D0%BA%D0%B8%20%D0%9F%D0%B5%D0%BD%D0%B7%D0%B5%D0%BD%D1%81%D0%BA%D0%B0%D1%8F%20%D0%BE%D0%B1%D0%BB%D0%B0%D1%81%D1%82%D1%8C" TargetMode="External"/><Relationship Id="rId11" Type="http://schemas.openxmlformats.org/officeDocument/2006/relationships/hyperlink" Target="https://ru.wikipedia.org/wiki/%D0%A2%D0%B0%D0%BC%D0%B1%D0%BE%D0%B2%D1%81%D0%BA%D0%B0%D1%8F_%D0%BE%D0%B1%D0%BB%D0%B0%D1%81%D1%82%D1%8C" TargetMode="External"/><Relationship Id="rId24" Type="http://schemas.openxmlformats.org/officeDocument/2006/relationships/hyperlink" Target="https://ru.wikipedia.org/wiki/%D0%A2%D0%B0%D0%BC%D0%B1%D0%BE%D0%B2%D1%81%D0%BA%D0%B0%D1%8F_%D0%BE%D0%B1%D0%BB%D0%B0%D1%81%D1%82%D1%8C" TargetMode="External"/><Relationship Id="rId32" Type="http://schemas.openxmlformats.org/officeDocument/2006/relationships/hyperlink" Target="https://ru.wikipedia.org/wiki/%D0%97%D0%B5%D0%BC%D0%B5%D1%82%D1%87%D0%B8%D0%BD%D1%81%D0%BA%D0%B8%D0%B9_%D1%80%D0%B0%D0%B9%D0%BE%D0%BD" TargetMode="External"/><Relationship Id="rId37" Type="http://schemas.openxmlformats.org/officeDocument/2006/relationships/hyperlink" Target="https://ru.wikipedia.org/wiki/%D0%9E%D0%BA%D1%81%D0%BA%D0%B8%D0%B9_%D0%B1%D0%B0%D1%81%D1%81%D0%B5%D0%B9%D0%BD%D0%BE%D0%B2%D1%8B%D0%B9_%D0%BE%D0%BA%D1%80%D1%83%D0%B3" TargetMode="External"/><Relationship Id="rId40" Type="http://schemas.openxmlformats.org/officeDocument/2006/relationships/hyperlink" Target="https://ru.wikipedia.org/wiki/%D0%9E%D0%BA%D0%B0" TargetMode="External"/><Relationship Id="rId45" Type="http://schemas.openxmlformats.org/officeDocument/2006/relationships/hyperlink" Target="https://ru.wikipedia.org/wiki/%D0%93%D0%BE%D1%81%D1%83%D0%B4%D0%B0%D1%80%D1%81%D1%82%D0%B2%D0%B5%D0%BD%D0%BD%D1%8B%D0%B9_%D0%B2%D0%BE%D0%B4%D0%BD%D1%8B%D0%B9_%D1%80%D0%B5%D0%B5%D1%81%D1%82%D1%8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2%D0%BE%D0%BB%D0%B3%D0%B0" TargetMode="External"/><Relationship Id="rId23" Type="http://schemas.openxmlformats.org/officeDocument/2006/relationships/hyperlink" Target="https://ru.wikipedia.org/wiki/%D0%9F%D0%B5%D0%BD%D0%B7%D0%B5%D0%BD%D1%81%D0%BA%D0%B0%D1%8F_%D0%BE%D0%B1%D0%BB%D0%B0%D1%81%D1%82%D1%8C" TargetMode="External"/><Relationship Id="rId28" Type="http://schemas.openxmlformats.org/officeDocument/2006/relationships/hyperlink" Target="https://ru.wikipedia.org/wiki/%D0%92%D0%BE%D0%B4%D0%BE%D1%85%D0%BE%D0%B7%D1%8F%D0%B9%D1%81%D1%82%D0%B2%D0%B5%D0%BD%D0%BD%D1%8B%D0%B9_%D1%83%D1%87%D0%B0%D1%81%D1%82%D0%BE%D0%BA" TargetMode="External"/><Relationship Id="rId36" Type="http://schemas.openxmlformats.org/officeDocument/2006/relationships/hyperlink" Target="https://ru.wikipedia.org/wiki/%D0%93%D0%BE%D1%81%D1%83%D0%B4%D0%B0%D1%80%D1%81%D1%82%D0%B2%D0%B5%D0%BD%D0%BD%D1%8B%D0%B9_%D0%B2%D0%BE%D0%B4%D0%BD%D1%8B%D0%B9_%D1%80%D0%B5%D0%B5%D1%81%D1%82%D1%80" TargetMode="External"/><Relationship Id="rId49" Type="http://schemas.openxmlformats.org/officeDocument/2006/relationships/hyperlink" Target="https://ru.wikipedia.org/wiki/%D0%9E%D0%BA%D0%B0" TargetMode="External"/><Relationship Id="rId10" Type="http://schemas.openxmlformats.org/officeDocument/2006/relationships/hyperlink" Target="https://ru.wikipedia.org/wiki/%D0%9F%D0%B5%D0%BD%D0%B7%D0%B5%D0%BD%D1%81%D0%BA%D0%B0%D1%8F_%D0%BE%D0%B1%D0%BB%D0%B0%D1%81%D1%82%D1%8C" TargetMode="External"/><Relationship Id="rId19" Type="http://schemas.openxmlformats.org/officeDocument/2006/relationships/hyperlink" Target="https://ru.wikipedia.org/wiki/%D0%9E%D0%BA%D1%81%D0%BA%D0%B8%D0%B9_%D0%B1%D0%B0%D1%81%D1%81%D0%B5%D0%B9%D0%BD%D0%BE%D0%B2%D1%8B%D0%B9_%D0%BE%D0%BA%D1%80%D1%83%D0%B3" TargetMode="External"/><Relationship Id="rId31" Type="http://schemas.openxmlformats.org/officeDocument/2006/relationships/hyperlink" Target="https://ru.wikipedia.org/wiki/%D0%A4%D0%B5%D0%B4%D0%B5%D1%80%D0%B0%D0%BB%D1%8C%D0%BD%D0%BE%D0%B5_%D0%B0%D0%B3%D0%B5%D0%BD%D1%82%D1%81%D1%82%D0%B2%D0%BE_%D0%B2%D0%BE%D0%B4%D0%BD%D1%8B%D1%85_%D1%80%D0%B5%D1%81%D1%83%D1%80%D1%81%D0%BE%D0%B2" TargetMode="External"/><Relationship Id="rId44" Type="http://schemas.openxmlformats.org/officeDocument/2006/relationships/hyperlink" Target="https://ru.wikipedia.org/wiki/%D0%97%D0%B5%D0%BC%D0%B5%D1%82%D1%87%D0%B8%D0%BD%D1%81%D0%BA%D0%B8%D0%B9_%D1%80%D0%B0%D0%B9%D0%BE%D0%BD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0%D1%8F%D0%B7%D0%B0%D0%BD%D1%81%D0%BA%D0%B0%D1%8F_%D0%BE%D0%B1%D0%BB%D0%B0%D1%81%D1%82%D1%8C" TargetMode="External"/><Relationship Id="rId14" Type="http://schemas.openxmlformats.org/officeDocument/2006/relationships/hyperlink" Target="https://ru.wikipedia.org/wiki/%D0%92%D1%8B%D1%88%D0%B0_(%D1%80%D0%B5%D0%BA%D0%B0)" TargetMode="External"/><Relationship Id="rId22" Type="http://schemas.openxmlformats.org/officeDocument/2006/relationships/hyperlink" Target="https://ru.wikipedia.org/wiki/%D0%9E%D0%BA%D0%B0" TargetMode="External"/><Relationship Id="rId27" Type="http://schemas.openxmlformats.org/officeDocument/2006/relationships/hyperlink" Target="https://ru.wikipedia.org/wiki/%D0%9E%D0%BA%D1%81%D0%BA%D0%B8%D0%B9_%D0%B1%D0%B0%D1%81%D1%81%D0%B5%D0%B9%D0%BD%D0%BE%D0%B2%D1%8B%D0%B9_%D0%BE%D0%BA%D1%80%D1%83%D0%B3" TargetMode="External"/><Relationship Id="rId30" Type="http://schemas.openxmlformats.org/officeDocument/2006/relationships/hyperlink" Target="https://ru.wikipedia.org/wiki/%D0%9E%D0%BA%D0%B0" TargetMode="External"/><Relationship Id="rId35" Type="http://schemas.openxmlformats.org/officeDocument/2006/relationships/hyperlink" Target="https://ru.wikipedia.org/wiki/%D0%A1%D0%B0%D0%BB%D1%82%D1%8B%D0%BA%D0%BE%D0%B2%D0%BE_(%D0%97%D0%B5%D0%BC%D0%B5%D1%82%D1%87%D0%B8%D0%BD%D1%81%D0%BA%D0%B8%D0%B9_%D1%80%D0%B0%D0%B9%D0%BE%D0%BD)" TargetMode="External"/><Relationship Id="rId43" Type="http://schemas.openxmlformats.org/officeDocument/2006/relationships/hyperlink" Target="https://ru.wikipedia.org/wiki/%D0%9F%D0%B5%D0%BD%D0%B7%D0%B5%D0%BD%D1%81%D0%BA%D0%B0%D1%8F_%D0%BE%D0%B1%D0%BB%D0%B0%D1%81%D1%82%D1%8C" TargetMode="External"/><Relationship Id="rId48" Type="http://schemas.openxmlformats.org/officeDocument/2006/relationships/hyperlink" Target="https://ru.wikipedia.org/wiki/%D0%A2%D0%B0%D0%BC%D0%B1%D0%BE%D0%B2" TargetMode="External"/><Relationship Id="rId8" Type="http://schemas.openxmlformats.org/officeDocument/2006/relationships/hyperlink" Target="https://ru.wikipedia.org/wiki/%D0%A6%D0%BD%D0%B0_(%D0%BF%D1%80%D0%B8%D1%82%D0%BE%D0%BA_%D0%9C%D0%BE%D0%BA%D1%88%D0%B8)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5278</Words>
  <Characters>30089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</cp:revision>
  <dcterms:created xsi:type="dcterms:W3CDTF">2021-03-29T18:30:00Z</dcterms:created>
  <dcterms:modified xsi:type="dcterms:W3CDTF">2021-03-29T18:33:00Z</dcterms:modified>
</cp:coreProperties>
</file>